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9D0A" w14:textId="77777777" w:rsidR="00446B57" w:rsidRDefault="00446B57">
      <w:pPr>
        <w:rPr>
          <w:sz w:val="36"/>
          <w:szCs w:val="36"/>
        </w:rPr>
      </w:pPr>
      <w:r>
        <w:rPr>
          <w:noProof/>
          <w:sz w:val="72"/>
          <w:szCs w:val="72"/>
          <w:lang w:eastAsia="nl-NL"/>
        </w:rPr>
        <w:drawing>
          <wp:anchor distT="0" distB="0" distL="114300" distR="114300" simplePos="0" relativeHeight="251658240" behindDoc="1" locked="0" layoutInCell="1" allowOverlap="1" wp14:anchorId="2917045F" wp14:editId="730F6E40">
            <wp:simplePos x="0" y="0"/>
            <wp:positionH relativeFrom="column">
              <wp:posOffset>4681855</wp:posOffset>
            </wp:positionH>
            <wp:positionV relativeFrom="paragraph">
              <wp:posOffset>119380</wp:posOffset>
            </wp:positionV>
            <wp:extent cx="3898800" cy="1278000"/>
            <wp:effectExtent l="0" t="0" r="6985" b="0"/>
            <wp:wrapTight wrapText="bothSides">
              <wp:wrapPolygon edited="0">
                <wp:start x="0" y="0"/>
                <wp:lineTo x="0" y="21256"/>
                <wp:lineTo x="21533" y="21256"/>
                <wp:lineTo x="2153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nllogo kle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8800" cy="1278000"/>
                    </a:xfrm>
                    <a:prstGeom prst="rect">
                      <a:avLst/>
                    </a:prstGeom>
                  </pic:spPr>
                </pic:pic>
              </a:graphicData>
            </a:graphic>
            <wp14:sizeRelH relativeFrom="margin">
              <wp14:pctWidth>0</wp14:pctWidth>
            </wp14:sizeRelH>
            <wp14:sizeRelV relativeFrom="margin">
              <wp14:pctHeight>0</wp14:pctHeight>
            </wp14:sizeRelV>
          </wp:anchor>
        </w:drawing>
      </w:r>
    </w:p>
    <w:p w14:paraId="60AE4F37" w14:textId="4DEDB4E1" w:rsidR="00446B57" w:rsidRDefault="00446B57">
      <w:pPr>
        <w:rPr>
          <w:color w:val="0070C0"/>
          <w:sz w:val="72"/>
          <w:szCs w:val="72"/>
        </w:rPr>
      </w:pPr>
      <w:r w:rsidRPr="00446B57">
        <w:rPr>
          <w:color w:val="0070C0"/>
          <w:sz w:val="72"/>
          <w:szCs w:val="72"/>
        </w:rPr>
        <w:t>Jaarplan 20</w:t>
      </w:r>
      <w:r w:rsidR="00C92F86">
        <w:rPr>
          <w:color w:val="0070C0"/>
          <w:sz w:val="72"/>
          <w:szCs w:val="72"/>
        </w:rPr>
        <w:t>20</w:t>
      </w:r>
      <w:r w:rsidRPr="00446B57">
        <w:rPr>
          <w:color w:val="0070C0"/>
          <w:sz w:val="72"/>
          <w:szCs w:val="72"/>
        </w:rPr>
        <w:t>-202</w:t>
      </w:r>
      <w:r w:rsidR="00C92F86">
        <w:rPr>
          <w:color w:val="0070C0"/>
          <w:sz w:val="72"/>
          <w:szCs w:val="72"/>
        </w:rPr>
        <w:t>1</w:t>
      </w:r>
    </w:p>
    <w:p w14:paraId="1A21CEDE" w14:textId="77777777" w:rsidR="00446B57" w:rsidRDefault="00446B57" w:rsidP="00446B57">
      <w:pPr>
        <w:pStyle w:val="Geenafstand"/>
      </w:pPr>
    </w:p>
    <w:p w14:paraId="1E09E4FB" w14:textId="77777777" w:rsidR="00446B57" w:rsidRDefault="00446B57" w:rsidP="00446B57">
      <w:pPr>
        <w:pStyle w:val="Geenafstand"/>
      </w:pPr>
    </w:p>
    <w:p w14:paraId="7CA22BD9" w14:textId="77777777" w:rsidR="00446B57" w:rsidRDefault="00446B57" w:rsidP="00446B57">
      <w:pPr>
        <w:pStyle w:val="Geenafstand"/>
      </w:pPr>
    </w:p>
    <w:p w14:paraId="74792CA6" w14:textId="77777777" w:rsidR="00446B57" w:rsidRDefault="00446B57" w:rsidP="00446B57">
      <w:pPr>
        <w:pStyle w:val="Geenafstand"/>
      </w:pPr>
    </w:p>
    <w:p w14:paraId="67B2D037" w14:textId="77777777" w:rsidR="00446B57" w:rsidRDefault="00446B57" w:rsidP="00446B57">
      <w:pPr>
        <w:pStyle w:val="Geenafstand"/>
      </w:pPr>
    </w:p>
    <w:p w14:paraId="51EACE2F" w14:textId="77777777" w:rsidR="00446B57" w:rsidRDefault="00446B57" w:rsidP="00446B57">
      <w:pPr>
        <w:pStyle w:val="Geenafstand"/>
      </w:pPr>
    </w:p>
    <w:p w14:paraId="37F4B2BF" w14:textId="77777777" w:rsidR="00446B57" w:rsidRDefault="00446B57" w:rsidP="00446B57">
      <w:pPr>
        <w:pStyle w:val="Geenafstand"/>
      </w:pPr>
      <w:r>
        <w:rPr>
          <w:noProof/>
          <w:lang w:eastAsia="nl-NL"/>
        </w:rPr>
        <w:drawing>
          <wp:anchor distT="0" distB="0" distL="114300" distR="114300" simplePos="0" relativeHeight="251659264" behindDoc="1" locked="0" layoutInCell="1" allowOverlap="1" wp14:anchorId="320580DE" wp14:editId="182D829E">
            <wp:simplePos x="0" y="0"/>
            <wp:positionH relativeFrom="margin">
              <wp:align>left</wp:align>
            </wp:positionH>
            <wp:positionV relativeFrom="paragraph">
              <wp:posOffset>151765</wp:posOffset>
            </wp:positionV>
            <wp:extent cx="5792400" cy="2257200"/>
            <wp:effectExtent l="0" t="0" r="0" b="0"/>
            <wp:wrapTight wrapText="bothSides">
              <wp:wrapPolygon edited="0">
                <wp:start x="0" y="0"/>
                <wp:lineTo x="0" y="21333"/>
                <wp:lineTo x="21527" y="21333"/>
                <wp:lineTo x="21527" y="0"/>
                <wp:lineTo x="0" y="0"/>
              </wp:wrapPolygon>
            </wp:wrapTight>
            <wp:docPr id="2" name="Afbeelding 2" descr="Beschrijving: https://fbcdn-sphotos-f-a.akamaihd.net/hphotos-ak-prn1/75521_428020830619901_1249211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s://fbcdn-sphotos-f-a.akamaihd.net/hphotos-ak-prn1/75521_428020830619901_12492116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2400" cy="22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A22C7" w14:textId="77777777" w:rsidR="0008537F" w:rsidRDefault="0008537F" w:rsidP="00446B57">
      <w:pPr>
        <w:pStyle w:val="Geenafstand"/>
      </w:pPr>
      <w:r>
        <w:t xml:space="preserve"> </w:t>
      </w:r>
      <w:r>
        <w:tab/>
      </w:r>
    </w:p>
    <w:p w14:paraId="0594FA86" w14:textId="77777777" w:rsidR="00446B57" w:rsidRDefault="0008537F" w:rsidP="0008537F">
      <w:pPr>
        <w:pStyle w:val="Geenafstand"/>
        <w:rPr>
          <w:color w:val="0070C0"/>
          <w:sz w:val="28"/>
          <w:szCs w:val="28"/>
        </w:rPr>
      </w:pPr>
      <w:r>
        <w:t xml:space="preserve">            </w:t>
      </w:r>
      <w:r w:rsidR="00446B57">
        <w:t xml:space="preserve"> </w:t>
      </w:r>
      <w:r w:rsidR="00446B57">
        <w:rPr>
          <w:color w:val="0070C0"/>
          <w:sz w:val="28"/>
          <w:szCs w:val="28"/>
        </w:rPr>
        <w:t>Kindcentrum Talent.nl</w:t>
      </w:r>
    </w:p>
    <w:p w14:paraId="3F5B8C12" w14:textId="77777777" w:rsidR="0008537F" w:rsidRDefault="0008537F" w:rsidP="00446B57">
      <w:pPr>
        <w:pStyle w:val="Geenafstand"/>
        <w:rPr>
          <w:color w:val="0070C0"/>
          <w:sz w:val="28"/>
          <w:szCs w:val="28"/>
        </w:rPr>
      </w:pPr>
      <w:r>
        <w:rPr>
          <w:color w:val="0070C0"/>
          <w:sz w:val="28"/>
          <w:szCs w:val="28"/>
        </w:rPr>
        <w:tab/>
        <w:t>De Vissersingel 1</w:t>
      </w:r>
    </w:p>
    <w:p w14:paraId="36195A84" w14:textId="77777777" w:rsidR="0008537F" w:rsidRDefault="0008537F" w:rsidP="00446B57">
      <w:pPr>
        <w:pStyle w:val="Geenafstand"/>
        <w:rPr>
          <w:color w:val="0070C0"/>
          <w:sz w:val="28"/>
          <w:szCs w:val="28"/>
        </w:rPr>
      </w:pPr>
      <w:r>
        <w:rPr>
          <w:color w:val="0070C0"/>
          <w:sz w:val="28"/>
          <w:szCs w:val="28"/>
        </w:rPr>
        <w:tab/>
        <w:t>7942EA Meppel</w:t>
      </w:r>
    </w:p>
    <w:p w14:paraId="05B25AD7" w14:textId="77777777" w:rsidR="0008537F" w:rsidRDefault="0008537F" w:rsidP="00446B57">
      <w:pPr>
        <w:pStyle w:val="Geenafstand"/>
        <w:rPr>
          <w:color w:val="0070C0"/>
          <w:sz w:val="28"/>
          <w:szCs w:val="28"/>
        </w:rPr>
      </w:pPr>
      <w:r>
        <w:rPr>
          <w:color w:val="0070C0"/>
          <w:sz w:val="28"/>
          <w:szCs w:val="28"/>
        </w:rPr>
        <w:tab/>
        <w:t>Tel: 0522-251716</w:t>
      </w:r>
    </w:p>
    <w:p w14:paraId="26539843" w14:textId="77777777" w:rsidR="0008537F" w:rsidRDefault="0008537F" w:rsidP="00446B57">
      <w:pPr>
        <w:pStyle w:val="Geenafstand"/>
        <w:rPr>
          <w:color w:val="0070C0"/>
          <w:sz w:val="28"/>
          <w:szCs w:val="28"/>
        </w:rPr>
      </w:pPr>
      <w:r>
        <w:rPr>
          <w:color w:val="0070C0"/>
          <w:sz w:val="28"/>
          <w:szCs w:val="28"/>
        </w:rPr>
        <w:tab/>
      </w:r>
      <w:hyperlink r:id="rId7" w:history="1">
        <w:r w:rsidR="005B0571" w:rsidRPr="00DF3BF1">
          <w:rPr>
            <w:rStyle w:val="Hyperlink"/>
            <w:sz w:val="28"/>
            <w:szCs w:val="28"/>
          </w:rPr>
          <w:t>www.kindcentrumctalent.nl</w:t>
        </w:r>
      </w:hyperlink>
    </w:p>
    <w:p w14:paraId="700517FB" w14:textId="77777777" w:rsidR="0008537F" w:rsidRDefault="0008537F" w:rsidP="00446B57">
      <w:pPr>
        <w:pStyle w:val="Geenafstand"/>
        <w:rPr>
          <w:color w:val="0070C0"/>
          <w:sz w:val="28"/>
          <w:szCs w:val="28"/>
        </w:rPr>
      </w:pPr>
      <w:r>
        <w:rPr>
          <w:color w:val="0070C0"/>
          <w:sz w:val="28"/>
          <w:szCs w:val="28"/>
        </w:rPr>
        <w:tab/>
        <w:t>info@kctalent.nl</w:t>
      </w:r>
      <w:r>
        <w:rPr>
          <w:color w:val="0070C0"/>
          <w:sz w:val="28"/>
          <w:szCs w:val="28"/>
        </w:rPr>
        <w:tab/>
      </w:r>
      <w:r>
        <w:rPr>
          <w:color w:val="0070C0"/>
          <w:sz w:val="28"/>
          <w:szCs w:val="28"/>
        </w:rPr>
        <w:tab/>
      </w:r>
    </w:p>
    <w:p w14:paraId="0E75E9A1" w14:textId="77777777" w:rsidR="00446B57" w:rsidRPr="00446B57" w:rsidRDefault="00446B57" w:rsidP="00446B57">
      <w:pPr>
        <w:pStyle w:val="Geenafstand"/>
        <w:rPr>
          <w:color w:val="0070C0"/>
          <w:sz w:val="28"/>
          <w:szCs w:val="28"/>
        </w:rPr>
      </w:pPr>
      <w:r>
        <w:rPr>
          <w:color w:val="0070C0"/>
          <w:sz w:val="28"/>
          <w:szCs w:val="28"/>
        </w:rPr>
        <w:t xml:space="preserve">       </w:t>
      </w:r>
      <w:r>
        <w:rPr>
          <w:color w:val="0070C0"/>
          <w:sz w:val="28"/>
          <w:szCs w:val="28"/>
        </w:rPr>
        <w:tab/>
      </w:r>
      <w:r>
        <w:rPr>
          <w:color w:val="0070C0"/>
          <w:sz w:val="28"/>
          <w:szCs w:val="28"/>
        </w:rPr>
        <w:tab/>
      </w:r>
    </w:p>
    <w:p w14:paraId="5C907943" w14:textId="77777777" w:rsidR="00446B57" w:rsidRDefault="00446B57" w:rsidP="00446B57">
      <w:pPr>
        <w:pStyle w:val="Geenafstand"/>
      </w:pPr>
    </w:p>
    <w:p w14:paraId="2D88ECE3" w14:textId="77777777" w:rsidR="00446B57" w:rsidRDefault="00446B57" w:rsidP="00446B57">
      <w:pPr>
        <w:pStyle w:val="Geenafstand"/>
      </w:pPr>
    </w:p>
    <w:p w14:paraId="78F4895E" w14:textId="77777777" w:rsidR="00446B57" w:rsidRDefault="00446B57" w:rsidP="00446B57">
      <w:pPr>
        <w:pStyle w:val="Geenafstand"/>
      </w:pPr>
    </w:p>
    <w:p w14:paraId="5846D13C" w14:textId="77777777" w:rsidR="00446B57" w:rsidRDefault="00446B57" w:rsidP="00446B57">
      <w:pPr>
        <w:pStyle w:val="Geenafstand"/>
      </w:pPr>
    </w:p>
    <w:p w14:paraId="2FD5CED4" w14:textId="77777777" w:rsidR="00446B57" w:rsidRDefault="00446B57" w:rsidP="00446B57">
      <w:pPr>
        <w:pStyle w:val="Geenafstand"/>
      </w:pPr>
    </w:p>
    <w:p w14:paraId="386C614D" w14:textId="77777777" w:rsidR="00446B57" w:rsidRDefault="00446B57" w:rsidP="00446B57">
      <w:pPr>
        <w:pStyle w:val="Geenafstand"/>
      </w:pPr>
    </w:p>
    <w:p w14:paraId="30DD88FC" w14:textId="77777777" w:rsidR="00446B57" w:rsidRDefault="00446B57" w:rsidP="00446B57">
      <w:pPr>
        <w:pStyle w:val="Geenafstand"/>
      </w:pPr>
    </w:p>
    <w:p w14:paraId="3DDD065C" w14:textId="77777777" w:rsidR="00446B57" w:rsidRDefault="00446B57" w:rsidP="00446B57">
      <w:pPr>
        <w:pStyle w:val="Geenafstand"/>
      </w:pPr>
    </w:p>
    <w:p w14:paraId="6349D6F4" w14:textId="77777777" w:rsidR="00446B57" w:rsidRDefault="00446B57" w:rsidP="00446B57">
      <w:pPr>
        <w:pStyle w:val="Geenafstand"/>
      </w:pPr>
    </w:p>
    <w:p w14:paraId="772CC12B" w14:textId="77777777" w:rsidR="00446B57" w:rsidRDefault="00446B57" w:rsidP="00446B57">
      <w:pPr>
        <w:pStyle w:val="Geenafstand"/>
      </w:pPr>
    </w:p>
    <w:p w14:paraId="0AFB7953" w14:textId="77777777" w:rsidR="00896939" w:rsidRDefault="00896939" w:rsidP="00E67943">
      <w:pPr>
        <w:rPr>
          <w:color w:val="0070C0"/>
          <w:sz w:val="36"/>
          <w:szCs w:val="36"/>
        </w:rPr>
      </w:pPr>
    </w:p>
    <w:p w14:paraId="6C6A0B70" w14:textId="77777777" w:rsidR="00896939" w:rsidRDefault="00083CED" w:rsidP="00E67943">
      <w:pPr>
        <w:rPr>
          <w:color w:val="0070C0"/>
          <w:sz w:val="36"/>
          <w:szCs w:val="36"/>
        </w:rPr>
      </w:pPr>
      <w:r>
        <w:rPr>
          <w:noProof/>
          <w:sz w:val="36"/>
          <w:szCs w:val="36"/>
          <w:lang w:eastAsia="nl-NL"/>
        </w:rPr>
        <w:drawing>
          <wp:anchor distT="0" distB="0" distL="114300" distR="114300" simplePos="0" relativeHeight="251660288" behindDoc="1" locked="0" layoutInCell="1" allowOverlap="1" wp14:anchorId="24F8A331" wp14:editId="719966B0">
            <wp:simplePos x="0" y="0"/>
            <wp:positionH relativeFrom="margin">
              <wp:align>right</wp:align>
            </wp:positionH>
            <wp:positionV relativeFrom="paragraph">
              <wp:posOffset>78105</wp:posOffset>
            </wp:positionV>
            <wp:extent cx="2620645" cy="1741805"/>
            <wp:effectExtent l="0" t="0" r="8255" b="0"/>
            <wp:wrapTight wrapText="bothSides">
              <wp:wrapPolygon edited="0">
                <wp:start x="0" y="0"/>
                <wp:lineTo x="0" y="21261"/>
                <wp:lineTo x="21511" y="21261"/>
                <wp:lineTo x="2151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jd.jpg"/>
                    <pic:cNvPicPr/>
                  </pic:nvPicPr>
                  <pic:blipFill>
                    <a:blip r:embed="rId8">
                      <a:extLst>
                        <a:ext uri="{28A0092B-C50C-407E-A947-70E740481C1C}">
                          <a14:useLocalDpi xmlns:a14="http://schemas.microsoft.com/office/drawing/2010/main" val="0"/>
                        </a:ext>
                      </a:extLst>
                    </a:blip>
                    <a:stretch>
                      <a:fillRect/>
                    </a:stretch>
                  </pic:blipFill>
                  <pic:spPr>
                    <a:xfrm>
                      <a:off x="0" y="0"/>
                      <a:ext cx="2620645" cy="1741805"/>
                    </a:xfrm>
                    <a:prstGeom prst="rect">
                      <a:avLst/>
                    </a:prstGeom>
                  </pic:spPr>
                </pic:pic>
              </a:graphicData>
            </a:graphic>
            <wp14:sizeRelH relativeFrom="margin">
              <wp14:pctWidth>0</wp14:pctWidth>
            </wp14:sizeRelH>
            <wp14:sizeRelV relativeFrom="margin">
              <wp14:pctHeight>0</wp14:pctHeight>
            </wp14:sizeRelV>
          </wp:anchor>
        </w:drawing>
      </w:r>
    </w:p>
    <w:p w14:paraId="3B45C0EC" w14:textId="77777777" w:rsidR="00E67943" w:rsidRPr="00E67943" w:rsidRDefault="00E67943" w:rsidP="00E67943">
      <w:pPr>
        <w:rPr>
          <w:sz w:val="36"/>
          <w:szCs w:val="36"/>
        </w:rPr>
      </w:pPr>
      <w:r w:rsidRPr="00E67943">
        <w:rPr>
          <w:color w:val="0070C0"/>
          <w:sz w:val="36"/>
          <w:szCs w:val="36"/>
        </w:rPr>
        <w:t xml:space="preserve">We hebben tijd nodig om vooruit te komen, tijd om van elkaar te horen wat nodig is om de volgende stap te kunnen zetten. Zo kunnen we opnieuw verbinden om ’t nieuwe te ontwikkelen. </w:t>
      </w:r>
    </w:p>
    <w:p w14:paraId="7E06F3AC" w14:textId="77777777" w:rsidR="00896939" w:rsidRDefault="00896939">
      <w:pPr>
        <w:rPr>
          <w:sz w:val="36"/>
          <w:szCs w:val="36"/>
        </w:rPr>
      </w:pPr>
    </w:p>
    <w:p w14:paraId="6BBF1ACC" w14:textId="77777777" w:rsidR="00E67943" w:rsidRDefault="00E67943">
      <w:pPr>
        <w:rPr>
          <w:sz w:val="36"/>
          <w:szCs w:val="36"/>
        </w:rPr>
      </w:pPr>
      <w:r>
        <w:rPr>
          <w:sz w:val="36"/>
          <w:szCs w:val="36"/>
        </w:rPr>
        <w:t>Hoofddoel</w:t>
      </w:r>
    </w:p>
    <w:tbl>
      <w:tblPr>
        <w:tblStyle w:val="Tabelraster"/>
        <w:tblpPr w:leftFromText="141" w:rightFromText="141" w:vertAnchor="text" w:tblpY="95"/>
        <w:tblW w:w="14170" w:type="dxa"/>
        <w:tblLook w:val="04A0" w:firstRow="1" w:lastRow="0" w:firstColumn="1" w:lastColumn="0" w:noHBand="0" w:noVBand="1"/>
      </w:tblPr>
      <w:tblGrid>
        <w:gridCol w:w="2799"/>
        <w:gridCol w:w="7119"/>
        <w:gridCol w:w="1559"/>
        <w:gridCol w:w="2693"/>
      </w:tblGrid>
      <w:tr w:rsidR="00A44A49" w14:paraId="775E9C82" w14:textId="77777777" w:rsidTr="00715A64">
        <w:tc>
          <w:tcPr>
            <w:tcW w:w="2799" w:type="dxa"/>
          </w:tcPr>
          <w:p w14:paraId="1D73F421" w14:textId="77777777" w:rsidR="00A44A49" w:rsidRPr="00A44A49" w:rsidRDefault="00A44A49" w:rsidP="00A44A49">
            <w:pPr>
              <w:rPr>
                <w:sz w:val="28"/>
                <w:szCs w:val="28"/>
              </w:rPr>
            </w:pPr>
            <w:r>
              <w:rPr>
                <w:sz w:val="28"/>
                <w:szCs w:val="28"/>
              </w:rPr>
              <w:t>Verder uitwerken schoolconcept</w:t>
            </w:r>
          </w:p>
        </w:tc>
        <w:tc>
          <w:tcPr>
            <w:tcW w:w="7119" w:type="dxa"/>
          </w:tcPr>
          <w:p w14:paraId="04695EBF" w14:textId="77777777" w:rsidR="00A44A49" w:rsidRPr="00A44A49" w:rsidRDefault="00A44A49" w:rsidP="00083CED">
            <w:pPr>
              <w:rPr>
                <w:sz w:val="28"/>
                <w:szCs w:val="28"/>
              </w:rPr>
            </w:pPr>
            <w:r>
              <w:rPr>
                <w:sz w:val="28"/>
                <w:szCs w:val="28"/>
              </w:rPr>
              <w:t xml:space="preserve">Gedurende </w:t>
            </w:r>
            <w:r w:rsidR="00715A64">
              <w:rPr>
                <w:sz w:val="28"/>
                <w:szCs w:val="28"/>
              </w:rPr>
              <w:t xml:space="preserve">het </w:t>
            </w:r>
            <w:r>
              <w:rPr>
                <w:sz w:val="28"/>
                <w:szCs w:val="28"/>
              </w:rPr>
              <w:t xml:space="preserve">schooljaar </w:t>
            </w:r>
            <w:r w:rsidR="00715A64">
              <w:rPr>
                <w:sz w:val="28"/>
                <w:szCs w:val="28"/>
              </w:rPr>
              <w:t>werken we onder begeleidi</w:t>
            </w:r>
            <w:r w:rsidR="00083CED">
              <w:rPr>
                <w:sz w:val="28"/>
                <w:szCs w:val="28"/>
              </w:rPr>
              <w:t>ng ons schoolconcept verder uit.</w:t>
            </w:r>
            <w:r w:rsidR="00715A64">
              <w:rPr>
                <w:sz w:val="28"/>
                <w:szCs w:val="28"/>
              </w:rPr>
              <w:t xml:space="preserve"> </w:t>
            </w:r>
            <w:r w:rsidR="00083CED">
              <w:rPr>
                <w:sz w:val="28"/>
                <w:szCs w:val="28"/>
              </w:rPr>
              <w:t>We zoeken de verbinding tussen onze visie en de door de wet aan het onderwijs gestelde eisen.</w:t>
            </w:r>
          </w:p>
        </w:tc>
        <w:tc>
          <w:tcPr>
            <w:tcW w:w="1559" w:type="dxa"/>
          </w:tcPr>
          <w:p w14:paraId="5964872C" w14:textId="22B3D99F" w:rsidR="00A44A49" w:rsidRPr="00715A64" w:rsidRDefault="00A44A49" w:rsidP="00A44A49">
            <w:pPr>
              <w:rPr>
                <w:sz w:val="28"/>
                <w:szCs w:val="28"/>
              </w:rPr>
            </w:pPr>
            <w:r w:rsidRPr="00715A64">
              <w:rPr>
                <w:sz w:val="28"/>
                <w:szCs w:val="28"/>
              </w:rPr>
              <w:t>20</w:t>
            </w:r>
            <w:r w:rsidR="005831D6">
              <w:rPr>
                <w:sz w:val="28"/>
                <w:szCs w:val="28"/>
              </w:rPr>
              <w:t>20</w:t>
            </w:r>
            <w:r w:rsidRPr="00715A64">
              <w:rPr>
                <w:sz w:val="28"/>
                <w:szCs w:val="28"/>
              </w:rPr>
              <w:t>-202</w:t>
            </w:r>
            <w:r w:rsidR="005831D6">
              <w:rPr>
                <w:sz w:val="28"/>
                <w:szCs w:val="28"/>
              </w:rPr>
              <w:t>1</w:t>
            </w:r>
          </w:p>
        </w:tc>
        <w:tc>
          <w:tcPr>
            <w:tcW w:w="2693" w:type="dxa"/>
          </w:tcPr>
          <w:p w14:paraId="00A28F43" w14:textId="7236E22E" w:rsidR="00A44A49" w:rsidRPr="00715A64" w:rsidRDefault="00715A64" w:rsidP="00A44A49">
            <w:pPr>
              <w:rPr>
                <w:sz w:val="28"/>
                <w:szCs w:val="28"/>
              </w:rPr>
            </w:pPr>
            <w:r w:rsidRPr="00715A64">
              <w:rPr>
                <w:sz w:val="28"/>
                <w:szCs w:val="28"/>
              </w:rPr>
              <w:t>Team</w:t>
            </w:r>
            <w:r>
              <w:rPr>
                <w:sz w:val="28"/>
                <w:szCs w:val="28"/>
              </w:rPr>
              <w:t xml:space="preserve"> met begeleiding van Annemarie </w:t>
            </w:r>
            <w:proofErr w:type="spellStart"/>
            <w:r w:rsidR="005831D6">
              <w:rPr>
                <w:sz w:val="28"/>
                <w:szCs w:val="28"/>
              </w:rPr>
              <w:t>W</w:t>
            </w:r>
            <w:r>
              <w:rPr>
                <w:sz w:val="28"/>
                <w:szCs w:val="28"/>
              </w:rPr>
              <w:t>enke</w:t>
            </w:r>
            <w:proofErr w:type="spellEnd"/>
            <w:r w:rsidR="005831D6">
              <w:rPr>
                <w:sz w:val="28"/>
                <w:szCs w:val="28"/>
              </w:rPr>
              <w:t xml:space="preserve"> en Marian Koolhaas</w:t>
            </w:r>
          </w:p>
        </w:tc>
      </w:tr>
    </w:tbl>
    <w:p w14:paraId="03A716A6" w14:textId="77777777" w:rsidR="00D17B9E" w:rsidRPr="00D17B9E" w:rsidRDefault="00D17B9E">
      <w:pPr>
        <w:rPr>
          <w:color w:val="0070C0"/>
          <w:sz w:val="24"/>
          <w:szCs w:val="24"/>
        </w:rPr>
      </w:pPr>
    </w:p>
    <w:p w14:paraId="31619CB0" w14:textId="71A18ACA" w:rsidR="00941287" w:rsidRDefault="00941287">
      <w:pPr>
        <w:rPr>
          <w:color w:val="0070C0"/>
          <w:sz w:val="24"/>
          <w:szCs w:val="24"/>
        </w:rPr>
      </w:pPr>
    </w:p>
    <w:p w14:paraId="5D56530E" w14:textId="53BD1AAC" w:rsidR="005831D6" w:rsidRDefault="005831D6">
      <w:pPr>
        <w:rPr>
          <w:color w:val="0070C0"/>
          <w:sz w:val="24"/>
          <w:szCs w:val="24"/>
        </w:rPr>
      </w:pPr>
    </w:p>
    <w:p w14:paraId="18B5297B" w14:textId="77777777" w:rsidR="005831D6" w:rsidRPr="00D17B9E" w:rsidRDefault="005831D6">
      <w:pPr>
        <w:rPr>
          <w:color w:val="0070C0"/>
          <w:sz w:val="24"/>
          <w:szCs w:val="24"/>
        </w:rPr>
      </w:pPr>
    </w:p>
    <w:p w14:paraId="08C4E063" w14:textId="1A4F7945" w:rsidR="00896939" w:rsidRDefault="00896939">
      <w:pPr>
        <w:rPr>
          <w:sz w:val="36"/>
          <w:szCs w:val="36"/>
        </w:rPr>
      </w:pPr>
    </w:p>
    <w:p w14:paraId="75EC07BE" w14:textId="77777777" w:rsidR="005831D6" w:rsidRDefault="005831D6">
      <w:pPr>
        <w:rPr>
          <w:sz w:val="36"/>
          <w:szCs w:val="36"/>
        </w:rPr>
      </w:pPr>
    </w:p>
    <w:tbl>
      <w:tblPr>
        <w:tblStyle w:val="Tabelraster"/>
        <w:tblpPr w:leftFromText="141" w:rightFromText="141" w:vertAnchor="text" w:tblpY="320"/>
        <w:tblW w:w="14170" w:type="dxa"/>
        <w:tblLook w:val="04A0" w:firstRow="1" w:lastRow="0" w:firstColumn="1" w:lastColumn="0" w:noHBand="0" w:noVBand="1"/>
      </w:tblPr>
      <w:tblGrid>
        <w:gridCol w:w="328"/>
        <w:gridCol w:w="2590"/>
        <w:gridCol w:w="2613"/>
        <w:gridCol w:w="5403"/>
        <w:gridCol w:w="1854"/>
        <w:gridCol w:w="1382"/>
      </w:tblGrid>
      <w:tr w:rsidR="00FF6FC1" w14:paraId="7B16CD57" w14:textId="77777777" w:rsidTr="00896939">
        <w:tc>
          <w:tcPr>
            <w:tcW w:w="329" w:type="dxa"/>
          </w:tcPr>
          <w:p w14:paraId="03E0DE48" w14:textId="77777777" w:rsidR="00FF6FC1" w:rsidRPr="00A44A49" w:rsidRDefault="00FF6FC1" w:rsidP="00455F19">
            <w:pPr>
              <w:rPr>
                <w:b/>
                <w:sz w:val="28"/>
                <w:szCs w:val="28"/>
              </w:rPr>
            </w:pPr>
          </w:p>
        </w:tc>
        <w:tc>
          <w:tcPr>
            <w:tcW w:w="2643" w:type="dxa"/>
          </w:tcPr>
          <w:p w14:paraId="64BC18FE" w14:textId="77777777" w:rsidR="00FF6FC1" w:rsidRPr="00A44A49" w:rsidRDefault="00FF6FC1" w:rsidP="00455F19">
            <w:pPr>
              <w:rPr>
                <w:b/>
                <w:sz w:val="28"/>
                <w:szCs w:val="28"/>
              </w:rPr>
            </w:pPr>
            <w:r w:rsidRPr="00A44A49">
              <w:rPr>
                <w:b/>
                <w:sz w:val="28"/>
                <w:szCs w:val="28"/>
              </w:rPr>
              <w:t>Onderdeel</w:t>
            </w:r>
          </w:p>
        </w:tc>
        <w:tc>
          <w:tcPr>
            <w:tcW w:w="2693" w:type="dxa"/>
          </w:tcPr>
          <w:p w14:paraId="1F17A1E4" w14:textId="77777777" w:rsidR="00FF6FC1" w:rsidRPr="00A44A49" w:rsidRDefault="00FF6FC1" w:rsidP="00455F19">
            <w:pPr>
              <w:rPr>
                <w:b/>
                <w:sz w:val="28"/>
                <w:szCs w:val="28"/>
              </w:rPr>
            </w:pPr>
            <w:r w:rsidRPr="00A44A49">
              <w:rPr>
                <w:b/>
                <w:sz w:val="28"/>
                <w:szCs w:val="28"/>
              </w:rPr>
              <w:t>Wat</w:t>
            </w:r>
          </w:p>
        </w:tc>
        <w:tc>
          <w:tcPr>
            <w:tcW w:w="5675" w:type="dxa"/>
          </w:tcPr>
          <w:p w14:paraId="68AA6498" w14:textId="77777777" w:rsidR="00FF6FC1" w:rsidRPr="00A44A49" w:rsidRDefault="00FF6FC1" w:rsidP="00455F19">
            <w:pPr>
              <w:rPr>
                <w:b/>
                <w:sz w:val="28"/>
                <w:szCs w:val="28"/>
              </w:rPr>
            </w:pPr>
            <w:r w:rsidRPr="00A44A49">
              <w:rPr>
                <w:b/>
                <w:sz w:val="28"/>
                <w:szCs w:val="28"/>
              </w:rPr>
              <w:t>uitwerking</w:t>
            </w:r>
          </w:p>
        </w:tc>
        <w:tc>
          <w:tcPr>
            <w:tcW w:w="1436" w:type="dxa"/>
          </w:tcPr>
          <w:p w14:paraId="6BE200F8" w14:textId="77777777" w:rsidR="00FF6FC1" w:rsidRPr="00A44A49" w:rsidRDefault="00FF6FC1" w:rsidP="00455F19">
            <w:pPr>
              <w:rPr>
                <w:b/>
                <w:sz w:val="28"/>
                <w:szCs w:val="28"/>
              </w:rPr>
            </w:pPr>
            <w:r w:rsidRPr="00A44A49">
              <w:rPr>
                <w:b/>
                <w:sz w:val="28"/>
                <w:szCs w:val="28"/>
              </w:rPr>
              <w:t>periode</w:t>
            </w:r>
          </w:p>
        </w:tc>
        <w:tc>
          <w:tcPr>
            <w:tcW w:w="1394" w:type="dxa"/>
          </w:tcPr>
          <w:p w14:paraId="584C1D8F" w14:textId="77777777" w:rsidR="00FF6FC1" w:rsidRPr="00A44A49" w:rsidRDefault="00FF6FC1" w:rsidP="00455F19">
            <w:pPr>
              <w:rPr>
                <w:b/>
                <w:sz w:val="28"/>
                <w:szCs w:val="28"/>
              </w:rPr>
            </w:pPr>
            <w:r>
              <w:rPr>
                <w:b/>
                <w:sz w:val="28"/>
                <w:szCs w:val="28"/>
              </w:rPr>
              <w:t>Wie</w:t>
            </w:r>
          </w:p>
        </w:tc>
      </w:tr>
      <w:tr w:rsidR="00886CC5" w14:paraId="20CA5B68" w14:textId="77777777" w:rsidTr="00896939">
        <w:trPr>
          <w:trHeight w:val="784"/>
        </w:trPr>
        <w:tc>
          <w:tcPr>
            <w:tcW w:w="329" w:type="dxa"/>
          </w:tcPr>
          <w:p w14:paraId="34D06D01" w14:textId="77777777" w:rsidR="00886CC5" w:rsidRDefault="00886CC5" w:rsidP="00455F19">
            <w:r>
              <w:t>1</w:t>
            </w:r>
          </w:p>
        </w:tc>
        <w:tc>
          <w:tcPr>
            <w:tcW w:w="2643" w:type="dxa"/>
          </w:tcPr>
          <w:p w14:paraId="3AF29681" w14:textId="77777777" w:rsidR="00886CC5" w:rsidRDefault="00896939" w:rsidP="00455F19">
            <w:r>
              <w:t>Kind ge</w:t>
            </w:r>
            <w:r>
              <w:rPr>
                <w:rFonts w:cstheme="minorHAnsi"/>
              </w:rPr>
              <w:t>ï</w:t>
            </w:r>
            <w:r>
              <w:t>nitieerd t</w:t>
            </w:r>
            <w:r w:rsidR="00886CC5">
              <w:t>hematisch werken</w:t>
            </w:r>
            <w:r>
              <w:t>.</w:t>
            </w:r>
          </w:p>
          <w:p w14:paraId="0784B639" w14:textId="77777777" w:rsidR="00793AC8" w:rsidRDefault="00793AC8" w:rsidP="00455F19"/>
          <w:p w14:paraId="094F56A4" w14:textId="77777777" w:rsidR="00793AC8" w:rsidRDefault="00793AC8" w:rsidP="00455F19"/>
          <w:p w14:paraId="43BB9251" w14:textId="77777777" w:rsidR="00793AC8" w:rsidRDefault="00793AC8" w:rsidP="00455F19"/>
          <w:p w14:paraId="0DE904DF" w14:textId="77777777" w:rsidR="00793AC8" w:rsidRDefault="00793AC8" w:rsidP="00455F19"/>
          <w:p w14:paraId="3F6C9184" w14:textId="77777777" w:rsidR="00793AC8" w:rsidRDefault="00793AC8" w:rsidP="00455F19"/>
          <w:p w14:paraId="431738C3" w14:textId="77777777" w:rsidR="00793AC8" w:rsidRDefault="00793AC8" w:rsidP="00455F19"/>
          <w:p w14:paraId="6CE97970" w14:textId="77777777" w:rsidR="00793AC8" w:rsidRDefault="00793AC8" w:rsidP="00455F19"/>
          <w:p w14:paraId="53E4AD68" w14:textId="77777777" w:rsidR="00793AC8" w:rsidRDefault="00793AC8" w:rsidP="00455F19"/>
          <w:p w14:paraId="06DD4208" w14:textId="77777777" w:rsidR="00793AC8" w:rsidRDefault="00793AC8" w:rsidP="00455F19"/>
          <w:p w14:paraId="713AD8D0" w14:textId="77777777" w:rsidR="00793AC8" w:rsidRDefault="00793AC8" w:rsidP="00455F19"/>
          <w:p w14:paraId="3689E9DD" w14:textId="1401F809" w:rsidR="00802FA0" w:rsidRDefault="00802FA0" w:rsidP="00455F19"/>
        </w:tc>
        <w:tc>
          <w:tcPr>
            <w:tcW w:w="2693" w:type="dxa"/>
          </w:tcPr>
          <w:p w14:paraId="63DD945B" w14:textId="77777777" w:rsidR="00886CC5" w:rsidRDefault="00494158" w:rsidP="00494158">
            <w:r>
              <w:t xml:space="preserve">1. </w:t>
            </w:r>
            <w:r w:rsidR="00886CC5">
              <w:t>Ritme en structuur</w:t>
            </w:r>
          </w:p>
          <w:p w14:paraId="4691556E" w14:textId="77777777" w:rsidR="00886CC5" w:rsidRDefault="00886CC5" w:rsidP="00886CC5"/>
          <w:p w14:paraId="508725CA" w14:textId="77777777" w:rsidR="00886CC5" w:rsidRDefault="00886CC5" w:rsidP="00886CC5"/>
          <w:p w14:paraId="6BC1A580" w14:textId="77777777" w:rsidR="00886CC5" w:rsidRDefault="00886CC5" w:rsidP="00886CC5"/>
          <w:p w14:paraId="7EF707A6" w14:textId="77777777" w:rsidR="00886CC5" w:rsidRDefault="00494158" w:rsidP="00886CC5">
            <w:r>
              <w:t xml:space="preserve">2. </w:t>
            </w:r>
            <w:r w:rsidR="00886CC5">
              <w:t>Inrichten</w:t>
            </w:r>
          </w:p>
          <w:p w14:paraId="65ED57B9" w14:textId="77777777" w:rsidR="00886CC5" w:rsidRDefault="00886CC5" w:rsidP="00886CC5"/>
          <w:p w14:paraId="5D4B4E1D" w14:textId="77777777" w:rsidR="00886CC5" w:rsidRDefault="00494158" w:rsidP="00886CC5">
            <w:r>
              <w:t xml:space="preserve">3. </w:t>
            </w:r>
            <w:r w:rsidR="00886CC5">
              <w:t>Werken aan leerdoelen</w:t>
            </w:r>
          </w:p>
          <w:p w14:paraId="2D009CAE" w14:textId="77777777" w:rsidR="00896939" w:rsidRDefault="00896939" w:rsidP="00886CC5"/>
          <w:p w14:paraId="0B879981" w14:textId="77777777" w:rsidR="00896939" w:rsidRDefault="00896939" w:rsidP="00886CC5"/>
          <w:p w14:paraId="6C18989E" w14:textId="77777777" w:rsidR="00802FA0" w:rsidRDefault="00802FA0" w:rsidP="00886CC5"/>
          <w:p w14:paraId="06A3CC6E" w14:textId="77777777" w:rsidR="00E74772" w:rsidRDefault="00E74772" w:rsidP="00886CC5"/>
          <w:p w14:paraId="20846966" w14:textId="11ECD16A" w:rsidR="00896939" w:rsidRDefault="00896939" w:rsidP="00886CC5"/>
        </w:tc>
        <w:tc>
          <w:tcPr>
            <w:tcW w:w="5675" w:type="dxa"/>
          </w:tcPr>
          <w:p w14:paraId="08C9A362" w14:textId="3325677B" w:rsidR="00886CC5" w:rsidRDefault="00183CED" w:rsidP="00886CC5">
            <w:r>
              <w:t>1a. Vinden van een structuur van de studiedag om tot meer diepgang te komen aan de start van het thema.</w:t>
            </w:r>
          </w:p>
          <w:p w14:paraId="3CFFA1C4" w14:textId="48B1C535" w:rsidR="00183CED" w:rsidRDefault="00183CED" w:rsidP="00886CC5">
            <w:r>
              <w:t xml:space="preserve">1b. Ontwikkelen van een </w:t>
            </w:r>
            <w:r w:rsidR="00E10069">
              <w:t>financiële</w:t>
            </w:r>
            <w:r>
              <w:t xml:space="preserve"> structuur </w:t>
            </w:r>
            <w:r w:rsidR="00E10069">
              <w:t xml:space="preserve">passend bij thematisch werken. </w:t>
            </w:r>
          </w:p>
          <w:p w14:paraId="3A8DA34B" w14:textId="77777777" w:rsidR="00886CC5" w:rsidRDefault="00886CC5" w:rsidP="00886CC5"/>
          <w:p w14:paraId="66BE5307" w14:textId="16FC352B" w:rsidR="00886CC5" w:rsidRDefault="00E10069" w:rsidP="00886CC5">
            <w:r>
              <w:t xml:space="preserve">2. </w:t>
            </w:r>
            <w:r w:rsidR="009F7790">
              <w:t xml:space="preserve">Ontwikkelen van een werkwijze waardoor het thema meer zichtbaar is in de groep en uitdagender voor de kinderen. </w:t>
            </w:r>
          </w:p>
          <w:p w14:paraId="2E842B21" w14:textId="77777777" w:rsidR="00886CC5" w:rsidRDefault="00886CC5" w:rsidP="00886CC5"/>
          <w:p w14:paraId="26546F04" w14:textId="77777777" w:rsidR="00C86A4D" w:rsidRDefault="00C86A4D" w:rsidP="00886CC5"/>
          <w:p w14:paraId="218599C9" w14:textId="47C0AB1F" w:rsidR="00C67EFC" w:rsidRDefault="009F7790" w:rsidP="009F7790">
            <w:r>
              <w:t xml:space="preserve">3. </w:t>
            </w:r>
            <w:r w:rsidR="00724C8B">
              <w:t xml:space="preserve">We nemen de vakgebieden rekenen, taal, spelling en begrijpend lezen dit jaar onder de loep. We kijken naar hoe we er mee werken en </w:t>
            </w:r>
            <w:r w:rsidR="00A45354">
              <w:t>wat we willen. Aan het eind van dit schooljaar is bepaald hoe we dit voor de vakken doen en leggen dit vast.</w:t>
            </w:r>
          </w:p>
        </w:tc>
        <w:tc>
          <w:tcPr>
            <w:tcW w:w="1436" w:type="dxa"/>
          </w:tcPr>
          <w:p w14:paraId="1D698B77" w14:textId="4571A7EB" w:rsidR="00886CC5" w:rsidRDefault="00886CC5" w:rsidP="00E10069">
            <w:pPr>
              <w:pStyle w:val="Lijstalinea"/>
              <w:numPr>
                <w:ilvl w:val="0"/>
                <w:numId w:val="12"/>
              </w:numPr>
            </w:pPr>
            <w:r>
              <w:t>Sept – dec</w:t>
            </w:r>
          </w:p>
          <w:p w14:paraId="3443AC2D" w14:textId="3C11A877" w:rsidR="00A45354" w:rsidRDefault="00A45354" w:rsidP="00A45354"/>
          <w:p w14:paraId="0C78BA4B" w14:textId="33659C5D" w:rsidR="00A45354" w:rsidRDefault="0039369F" w:rsidP="00A45354">
            <w:pPr>
              <w:pStyle w:val="Lijstalinea"/>
              <w:numPr>
                <w:ilvl w:val="0"/>
                <w:numId w:val="12"/>
              </w:numPr>
            </w:pPr>
            <w:r>
              <w:t>Gehele schooljaar</w:t>
            </w:r>
          </w:p>
          <w:p w14:paraId="1A5F6C30" w14:textId="77777777" w:rsidR="0039369F" w:rsidRDefault="0039369F" w:rsidP="0039369F">
            <w:pPr>
              <w:pStyle w:val="Lijstalinea"/>
            </w:pPr>
          </w:p>
          <w:p w14:paraId="5C2C7745" w14:textId="1C39950E" w:rsidR="0039369F" w:rsidRDefault="0039369F" w:rsidP="0039369F"/>
          <w:p w14:paraId="7CB74132" w14:textId="457C8636" w:rsidR="0039369F" w:rsidRDefault="0039369F" w:rsidP="0039369F">
            <w:pPr>
              <w:pStyle w:val="Lijstalinea"/>
              <w:numPr>
                <w:ilvl w:val="0"/>
                <w:numId w:val="12"/>
              </w:numPr>
            </w:pPr>
            <w:r>
              <w:t>Gehele schooljaar</w:t>
            </w:r>
          </w:p>
          <w:p w14:paraId="751806BB" w14:textId="77777777" w:rsidR="00886CC5" w:rsidRDefault="00886CC5" w:rsidP="00886CC5"/>
          <w:p w14:paraId="35C71E1C" w14:textId="77777777" w:rsidR="00886CC5" w:rsidRDefault="00886CC5" w:rsidP="00886CC5"/>
          <w:p w14:paraId="32DADA7C" w14:textId="77777777" w:rsidR="00886CC5" w:rsidRDefault="00886CC5" w:rsidP="00886CC5"/>
          <w:p w14:paraId="4547E690" w14:textId="77777777" w:rsidR="001E6C0C" w:rsidRDefault="001E6C0C" w:rsidP="00886CC5"/>
          <w:p w14:paraId="7264EDFD" w14:textId="77777777" w:rsidR="001E6C0C" w:rsidRDefault="001E6C0C" w:rsidP="00886CC5"/>
          <w:p w14:paraId="250AEE49" w14:textId="77777777" w:rsidR="001E6C0C" w:rsidRDefault="001E6C0C" w:rsidP="00886CC5"/>
          <w:p w14:paraId="2F64253C" w14:textId="77777777" w:rsidR="001E6C0C" w:rsidRDefault="001E6C0C" w:rsidP="00886CC5"/>
          <w:p w14:paraId="2FF549E9" w14:textId="77777777" w:rsidR="001E6C0C" w:rsidRDefault="001E6C0C" w:rsidP="00886CC5"/>
          <w:p w14:paraId="702144AF" w14:textId="77777777" w:rsidR="001E6C0C" w:rsidRDefault="001E6C0C" w:rsidP="00886CC5"/>
          <w:p w14:paraId="4754F3FF" w14:textId="77777777" w:rsidR="001E6C0C" w:rsidRDefault="001E6C0C" w:rsidP="00886CC5"/>
          <w:p w14:paraId="21215262" w14:textId="77777777" w:rsidR="001E6C0C" w:rsidRDefault="001E6C0C" w:rsidP="00886CC5"/>
          <w:p w14:paraId="3939C363" w14:textId="7F48815D" w:rsidR="001E6C0C" w:rsidRDefault="001E6C0C" w:rsidP="00886CC5"/>
        </w:tc>
        <w:tc>
          <w:tcPr>
            <w:tcW w:w="1394" w:type="dxa"/>
          </w:tcPr>
          <w:p w14:paraId="78098899" w14:textId="2948B6F0" w:rsidR="00886CC5" w:rsidRDefault="00886CC5" w:rsidP="00455F19">
            <w:r>
              <w:t>Team</w:t>
            </w:r>
          </w:p>
        </w:tc>
      </w:tr>
      <w:tr w:rsidR="00FF6FC1" w14:paraId="5942F146" w14:textId="77777777" w:rsidTr="00896939">
        <w:trPr>
          <w:trHeight w:val="784"/>
        </w:trPr>
        <w:tc>
          <w:tcPr>
            <w:tcW w:w="329" w:type="dxa"/>
          </w:tcPr>
          <w:p w14:paraId="0E216825" w14:textId="77777777" w:rsidR="00FF6FC1" w:rsidRDefault="00886CC5" w:rsidP="00455F19">
            <w:r>
              <w:t>2</w:t>
            </w:r>
          </w:p>
        </w:tc>
        <w:tc>
          <w:tcPr>
            <w:tcW w:w="2643" w:type="dxa"/>
          </w:tcPr>
          <w:p w14:paraId="32A5123C" w14:textId="77777777" w:rsidR="00FF6FC1" w:rsidRDefault="00FF6FC1" w:rsidP="00455F19">
            <w:r>
              <w:t>Registratie;</w:t>
            </w:r>
          </w:p>
          <w:p w14:paraId="01B94385" w14:textId="77777777" w:rsidR="002202AF" w:rsidRDefault="002202AF" w:rsidP="00455F19"/>
          <w:p w14:paraId="3B5FEFE0" w14:textId="77777777" w:rsidR="00FF6FC1" w:rsidRDefault="00FF6FC1" w:rsidP="002202AF"/>
          <w:p w14:paraId="6A8244CF" w14:textId="77777777" w:rsidR="001E6C0C" w:rsidRDefault="001E6C0C" w:rsidP="002202AF"/>
          <w:p w14:paraId="2296A147" w14:textId="77777777" w:rsidR="001E6C0C" w:rsidRDefault="001E6C0C" w:rsidP="002202AF"/>
          <w:p w14:paraId="07B5DFBD" w14:textId="77777777" w:rsidR="001E6C0C" w:rsidRDefault="001E6C0C" w:rsidP="002202AF"/>
          <w:p w14:paraId="6754F8F3" w14:textId="77777777" w:rsidR="001E6C0C" w:rsidRDefault="001E6C0C" w:rsidP="002202AF"/>
          <w:p w14:paraId="41DF7152" w14:textId="77777777" w:rsidR="001E6C0C" w:rsidRDefault="001E6C0C" w:rsidP="002202AF"/>
          <w:p w14:paraId="340B37F9" w14:textId="77777777" w:rsidR="001E6C0C" w:rsidRDefault="001E6C0C" w:rsidP="002202AF"/>
          <w:p w14:paraId="2D6F157D" w14:textId="77777777" w:rsidR="001E6C0C" w:rsidRDefault="001E6C0C" w:rsidP="002202AF"/>
          <w:p w14:paraId="19982192" w14:textId="77777777" w:rsidR="001E6C0C" w:rsidRDefault="001E6C0C" w:rsidP="002202AF"/>
          <w:p w14:paraId="7C4CAA9D" w14:textId="77777777" w:rsidR="001E6C0C" w:rsidRDefault="001E6C0C" w:rsidP="002202AF"/>
          <w:p w14:paraId="243A3B4E" w14:textId="77777777" w:rsidR="001E6C0C" w:rsidRDefault="001E6C0C" w:rsidP="002202AF"/>
          <w:p w14:paraId="6901D2F6" w14:textId="77777777" w:rsidR="00C86A4D" w:rsidRDefault="00C86A4D" w:rsidP="002202AF"/>
          <w:p w14:paraId="060706FB" w14:textId="77777777" w:rsidR="001E6C0C" w:rsidRDefault="001E6C0C" w:rsidP="002202AF"/>
          <w:p w14:paraId="56A375F7" w14:textId="77777777" w:rsidR="001E6C0C" w:rsidRDefault="001E6C0C" w:rsidP="002202AF"/>
          <w:p w14:paraId="15096562" w14:textId="79026C4A" w:rsidR="00F226F5" w:rsidRPr="00F226F5" w:rsidRDefault="00F226F5" w:rsidP="002202AF">
            <w:pPr>
              <w:rPr>
                <w:color w:val="00B050"/>
              </w:rPr>
            </w:pPr>
          </w:p>
        </w:tc>
        <w:tc>
          <w:tcPr>
            <w:tcW w:w="2693" w:type="dxa"/>
          </w:tcPr>
          <w:p w14:paraId="2D19A4D5" w14:textId="453E02AF" w:rsidR="00FF6FC1" w:rsidRDefault="006A08D1" w:rsidP="00455F19">
            <w:r>
              <w:lastRenderedPageBreak/>
              <w:t xml:space="preserve">1 </w:t>
            </w:r>
            <w:r w:rsidR="00494158">
              <w:t>.</w:t>
            </w:r>
            <w:r w:rsidR="00FF6FC1">
              <w:t xml:space="preserve">Elke leerkracht draagt zorg voor registratie van leerling informatie in </w:t>
            </w:r>
            <w:proofErr w:type="spellStart"/>
            <w:r w:rsidR="00FF6FC1">
              <w:t>Parnassys</w:t>
            </w:r>
            <w:proofErr w:type="spellEnd"/>
            <w:r w:rsidR="00FF6FC1">
              <w:t>.</w:t>
            </w:r>
          </w:p>
          <w:p w14:paraId="4BD55D30" w14:textId="77777777" w:rsidR="00A538D1" w:rsidRDefault="00A538D1" w:rsidP="00455F19"/>
          <w:p w14:paraId="5364E429" w14:textId="36C3CBFC" w:rsidR="00FF6FC1" w:rsidRDefault="00900848" w:rsidP="00455F19">
            <w:r>
              <w:t>2</w:t>
            </w:r>
            <w:r w:rsidR="001E6C0C">
              <w:t>.</w:t>
            </w:r>
            <w:r w:rsidR="00FF6FC1">
              <w:t>Groepsmappen</w:t>
            </w:r>
          </w:p>
          <w:p w14:paraId="1075532C" w14:textId="0004838C" w:rsidR="00900848" w:rsidRDefault="00900848" w:rsidP="00455F19"/>
          <w:p w14:paraId="48374D0D" w14:textId="3959BE20" w:rsidR="00900848" w:rsidRDefault="00900848" w:rsidP="00455F19">
            <w:r>
              <w:t>3. Zorg</w:t>
            </w:r>
          </w:p>
          <w:p w14:paraId="6091DE0C" w14:textId="77777777" w:rsidR="00FF6FC1" w:rsidRDefault="00FF6FC1" w:rsidP="00455F19"/>
          <w:p w14:paraId="57005470" w14:textId="77777777" w:rsidR="00FF6FC1" w:rsidRDefault="00FF6FC1" w:rsidP="00455F19"/>
          <w:p w14:paraId="42B443F9" w14:textId="77777777" w:rsidR="00FF6FC1" w:rsidRDefault="00FF6FC1" w:rsidP="002202AF"/>
        </w:tc>
        <w:tc>
          <w:tcPr>
            <w:tcW w:w="5675" w:type="dxa"/>
          </w:tcPr>
          <w:p w14:paraId="18A087E4" w14:textId="31EA12F2" w:rsidR="002202AF" w:rsidRDefault="00900848" w:rsidP="006A08D1">
            <w:pPr>
              <w:pStyle w:val="Lijstalinea"/>
              <w:numPr>
                <w:ilvl w:val="0"/>
                <w:numId w:val="11"/>
              </w:numPr>
            </w:pPr>
            <w:proofErr w:type="spellStart"/>
            <w:r>
              <w:lastRenderedPageBreak/>
              <w:t>Doorontwikkelen</w:t>
            </w:r>
            <w:proofErr w:type="spellEnd"/>
            <w:r>
              <w:t xml:space="preserve"> van het basisdocument.</w:t>
            </w:r>
          </w:p>
          <w:p w14:paraId="7BE59D8F" w14:textId="7E804C32" w:rsidR="00900848" w:rsidRDefault="00900848" w:rsidP="00900848"/>
          <w:p w14:paraId="4EB5B7FD" w14:textId="40C8B16A" w:rsidR="00FF6FC1" w:rsidRDefault="00900848" w:rsidP="00455F19">
            <w:pPr>
              <w:pStyle w:val="Lijstalinea"/>
              <w:numPr>
                <w:ilvl w:val="0"/>
                <w:numId w:val="11"/>
              </w:numPr>
            </w:pPr>
            <w:r>
              <w:t>Ontwerpen van groepsmappen passend bij ons onderwijsconcept</w:t>
            </w:r>
          </w:p>
          <w:p w14:paraId="2C605275" w14:textId="77777777" w:rsidR="00FF6FC1" w:rsidRDefault="00FF6FC1" w:rsidP="00455F19"/>
          <w:p w14:paraId="08754224" w14:textId="3CC4875A" w:rsidR="005E70C5" w:rsidRDefault="00080EC8" w:rsidP="00900848">
            <w:pPr>
              <w:pStyle w:val="Lijstalinea"/>
              <w:numPr>
                <w:ilvl w:val="0"/>
                <w:numId w:val="11"/>
              </w:numPr>
            </w:pPr>
            <w:r>
              <w:t>Volgende stappen zetten in het ontwikkelen van documenten/ werkwijzen die passen bij onze school.</w:t>
            </w:r>
          </w:p>
        </w:tc>
        <w:tc>
          <w:tcPr>
            <w:tcW w:w="1436" w:type="dxa"/>
          </w:tcPr>
          <w:p w14:paraId="5C7021C1" w14:textId="772E951C" w:rsidR="00FF6FC1" w:rsidRDefault="00F04B50" w:rsidP="00455F19">
            <w:r>
              <w:t>Gehele schooljaar</w:t>
            </w:r>
          </w:p>
        </w:tc>
        <w:tc>
          <w:tcPr>
            <w:tcW w:w="1394" w:type="dxa"/>
          </w:tcPr>
          <w:p w14:paraId="54CBD216" w14:textId="77777777" w:rsidR="00FF6FC1" w:rsidRDefault="00FF6FC1" w:rsidP="00455F19">
            <w:r>
              <w:t>Team</w:t>
            </w:r>
          </w:p>
          <w:p w14:paraId="2A478231" w14:textId="77777777" w:rsidR="00FF6FC1" w:rsidRDefault="00FF6FC1" w:rsidP="00455F19"/>
          <w:p w14:paraId="17B36C00" w14:textId="5E1A9D28" w:rsidR="00FF6FC1" w:rsidRDefault="00F04B50" w:rsidP="00455F19">
            <w:r>
              <w:t>JAS- overleg</w:t>
            </w:r>
          </w:p>
        </w:tc>
      </w:tr>
      <w:tr w:rsidR="00FF6FC1" w14:paraId="6AA25931" w14:textId="77777777" w:rsidTr="00896939">
        <w:trPr>
          <w:trHeight w:val="784"/>
        </w:trPr>
        <w:tc>
          <w:tcPr>
            <w:tcW w:w="329" w:type="dxa"/>
          </w:tcPr>
          <w:p w14:paraId="782EE9E3" w14:textId="77777777" w:rsidR="00FF6FC1" w:rsidRPr="00923DBD" w:rsidRDefault="00886CC5" w:rsidP="00455F19">
            <w:r w:rsidRPr="00923DBD">
              <w:t>3</w:t>
            </w:r>
          </w:p>
        </w:tc>
        <w:tc>
          <w:tcPr>
            <w:tcW w:w="2643" w:type="dxa"/>
          </w:tcPr>
          <w:p w14:paraId="3ACF930A" w14:textId="77777777" w:rsidR="00FF6FC1" w:rsidRPr="00ED5525" w:rsidRDefault="00FF6FC1" w:rsidP="00455F19">
            <w:pPr>
              <w:rPr>
                <w:rFonts w:cstheme="minorHAnsi"/>
              </w:rPr>
            </w:pPr>
            <w:r w:rsidRPr="00ED5525">
              <w:rPr>
                <w:rFonts w:cstheme="minorHAnsi"/>
              </w:rPr>
              <w:t>Leer- en portfoliogesprekken</w:t>
            </w:r>
          </w:p>
          <w:p w14:paraId="4848BDED" w14:textId="77777777" w:rsidR="005E70C5" w:rsidRPr="00ED5525" w:rsidRDefault="005E70C5" w:rsidP="00455F19">
            <w:pPr>
              <w:rPr>
                <w:rFonts w:cstheme="minorHAnsi"/>
              </w:rPr>
            </w:pPr>
          </w:p>
          <w:p w14:paraId="29AAF807" w14:textId="77777777" w:rsidR="005E70C5" w:rsidRPr="00ED5525" w:rsidRDefault="005E70C5" w:rsidP="00455F19">
            <w:pPr>
              <w:rPr>
                <w:rFonts w:cstheme="minorHAnsi"/>
              </w:rPr>
            </w:pPr>
          </w:p>
          <w:p w14:paraId="1EF9F099" w14:textId="77777777" w:rsidR="005E70C5" w:rsidRPr="00ED5525" w:rsidRDefault="005E70C5" w:rsidP="00455F19">
            <w:pPr>
              <w:rPr>
                <w:rFonts w:cstheme="minorHAnsi"/>
              </w:rPr>
            </w:pPr>
          </w:p>
          <w:p w14:paraId="758FDF11" w14:textId="77777777" w:rsidR="005E70C5" w:rsidRPr="00ED5525" w:rsidRDefault="005E70C5" w:rsidP="00455F19">
            <w:pPr>
              <w:rPr>
                <w:rFonts w:cstheme="minorHAnsi"/>
              </w:rPr>
            </w:pPr>
          </w:p>
          <w:p w14:paraId="2B6D85F0" w14:textId="77777777" w:rsidR="005E70C5" w:rsidRPr="00ED5525" w:rsidRDefault="005E70C5" w:rsidP="00455F19">
            <w:pPr>
              <w:rPr>
                <w:rFonts w:cstheme="minorHAnsi"/>
              </w:rPr>
            </w:pPr>
          </w:p>
          <w:p w14:paraId="23B81E48" w14:textId="77777777" w:rsidR="005E70C5" w:rsidRPr="00ED5525" w:rsidRDefault="005E70C5" w:rsidP="00455F19">
            <w:pPr>
              <w:rPr>
                <w:rFonts w:cstheme="minorHAnsi"/>
              </w:rPr>
            </w:pPr>
          </w:p>
          <w:p w14:paraId="696E7EAE" w14:textId="77777777" w:rsidR="005E70C5" w:rsidRPr="00ED5525" w:rsidRDefault="005E70C5" w:rsidP="00455F19">
            <w:pPr>
              <w:rPr>
                <w:rFonts w:cstheme="minorHAnsi"/>
              </w:rPr>
            </w:pPr>
          </w:p>
          <w:p w14:paraId="4EFEC0D6" w14:textId="77777777" w:rsidR="005E70C5" w:rsidRPr="00ED5525" w:rsidRDefault="005E70C5" w:rsidP="00455F19">
            <w:pPr>
              <w:rPr>
                <w:rFonts w:cstheme="minorHAnsi"/>
              </w:rPr>
            </w:pPr>
          </w:p>
          <w:p w14:paraId="1E38B39A" w14:textId="77777777" w:rsidR="005E70C5" w:rsidRPr="00ED5525" w:rsidRDefault="005E70C5" w:rsidP="00455F19">
            <w:pPr>
              <w:rPr>
                <w:rFonts w:cstheme="minorHAnsi"/>
              </w:rPr>
            </w:pPr>
          </w:p>
          <w:p w14:paraId="004ED6F8" w14:textId="77777777" w:rsidR="005E70C5" w:rsidRPr="00ED5525" w:rsidRDefault="005E70C5" w:rsidP="00455F19">
            <w:pPr>
              <w:rPr>
                <w:rFonts w:cstheme="minorHAnsi"/>
              </w:rPr>
            </w:pPr>
          </w:p>
          <w:p w14:paraId="6B998829" w14:textId="77777777" w:rsidR="005E70C5" w:rsidRPr="00ED5525" w:rsidRDefault="005E70C5" w:rsidP="00455F19">
            <w:pPr>
              <w:rPr>
                <w:rFonts w:cstheme="minorHAnsi"/>
              </w:rPr>
            </w:pPr>
          </w:p>
          <w:p w14:paraId="7C098334" w14:textId="77777777" w:rsidR="005E70C5" w:rsidRPr="00ED5525" w:rsidRDefault="005E70C5" w:rsidP="00455F19">
            <w:pPr>
              <w:rPr>
                <w:rFonts w:cstheme="minorHAnsi"/>
              </w:rPr>
            </w:pPr>
          </w:p>
          <w:p w14:paraId="13FB694A" w14:textId="77777777" w:rsidR="005E70C5" w:rsidRPr="00ED5525" w:rsidRDefault="005E70C5" w:rsidP="00455F19">
            <w:pPr>
              <w:rPr>
                <w:rFonts w:cstheme="minorHAnsi"/>
              </w:rPr>
            </w:pPr>
          </w:p>
          <w:p w14:paraId="2F02F80D" w14:textId="77777777" w:rsidR="005E70C5" w:rsidRPr="00ED5525" w:rsidRDefault="005E70C5" w:rsidP="00455F19">
            <w:pPr>
              <w:rPr>
                <w:rFonts w:cstheme="minorHAnsi"/>
              </w:rPr>
            </w:pPr>
          </w:p>
          <w:p w14:paraId="1FF2DF18" w14:textId="77777777" w:rsidR="005E70C5" w:rsidRPr="00ED5525" w:rsidRDefault="005E70C5" w:rsidP="00455F19">
            <w:pPr>
              <w:rPr>
                <w:rFonts w:cstheme="minorHAnsi"/>
              </w:rPr>
            </w:pPr>
          </w:p>
          <w:p w14:paraId="4365636D" w14:textId="77777777" w:rsidR="005E70C5" w:rsidRPr="00ED5525" w:rsidRDefault="005E70C5" w:rsidP="00455F19">
            <w:pPr>
              <w:rPr>
                <w:rFonts w:cstheme="minorHAnsi"/>
              </w:rPr>
            </w:pPr>
          </w:p>
          <w:p w14:paraId="23A41FEC" w14:textId="77777777" w:rsidR="005E70C5" w:rsidRPr="00ED5525" w:rsidRDefault="005E70C5" w:rsidP="00455F19">
            <w:pPr>
              <w:rPr>
                <w:rFonts w:cstheme="minorHAnsi"/>
              </w:rPr>
            </w:pPr>
          </w:p>
          <w:p w14:paraId="6A69539C" w14:textId="77777777" w:rsidR="005E70C5" w:rsidRPr="00ED5525" w:rsidRDefault="005E70C5" w:rsidP="00455F19">
            <w:pPr>
              <w:rPr>
                <w:rFonts w:cstheme="minorHAnsi"/>
              </w:rPr>
            </w:pPr>
          </w:p>
          <w:p w14:paraId="65B96E52" w14:textId="77777777" w:rsidR="005E70C5" w:rsidRPr="00ED5525" w:rsidRDefault="005E70C5" w:rsidP="00455F19">
            <w:pPr>
              <w:rPr>
                <w:rFonts w:cstheme="minorHAnsi"/>
              </w:rPr>
            </w:pPr>
          </w:p>
          <w:p w14:paraId="15CA3A26" w14:textId="77777777" w:rsidR="00941287" w:rsidRPr="00ED5525" w:rsidRDefault="00941287" w:rsidP="00455F19">
            <w:pPr>
              <w:rPr>
                <w:rFonts w:cstheme="minorHAnsi"/>
              </w:rPr>
            </w:pPr>
          </w:p>
          <w:p w14:paraId="6A387BBE" w14:textId="7EEE00F6" w:rsidR="0021031B" w:rsidRPr="00ED5525" w:rsidRDefault="0021031B" w:rsidP="00455F19">
            <w:pPr>
              <w:rPr>
                <w:rFonts w:cstheme="minorHAnsi"/>
              </w:rPr>
            </w:pPr>
          </w:p>
        </w:tc>
        <w:tc>
          <w:tcPr>
            <w:tcW w:w="2693" w:type="dxa"/>
          </w:tcPr>
          <w:p w14:paraId="13F02049" w14:textId="2953CA7B" w:rsidR="00185745" w:rsidRPr="00ED5525" w:rsidRDefault="00A57FF6" w:rsidP="00185745">
            <w:pPr>
              <w:rPr>
                <w:rFonts w:cstheme="minorHAnsi"/>
              </w:rPr>
            </w:pPr>
            <w:r w:rsidRPr="00ED5525">
              <w:rPr>
                <w:rFonts w:cstheme="minorHAnsi"/>
              </w:rPr>
              <w:t xml:space="preserve">We vinden de gesprekken met kinderen en ouders de basis van ons onderwijs. De afgelopen jaren zijn we ook tegen dingen aangelopen die vragen oproepen. Dit jaar nemen we de tijd om onderzoek te doen. We kijken naar hoe het gestart is en gaan als team stap voor stap op zoek naar de manier van werken die bij ons past. </w:t>
            </w:r>
          </w:p>
          <w:p w14:paraId="071439B9" w14:textId="213DB4D2" w:rsidR="00896939" w:rsidRPr="00ED5525" w:rsidRDefault="00896939" w:rsidP="00455F19">
            <w:pPr>
              <w:rPr>
                <w:rFonts w:cstheme="minorHAnsi"/>
              </w:rPr>
            </w:pPr>
          </w:p>
        </w:tc>
        <w:tc>
          <w:tcPr>
            <w:tcW w:w="5675" w:type="dxa"/>
          </w:tcPr>
          <w:p w14:paraId="730C4D17" w14:textId="25E68771" w:rsidR="0021031B" w:rsidRPr="00ED5525" w:rsidRDefault="00763CCB" w:rsidP="00763CCB">
            <w:pPr>
              <w:pStyle w:val="Lijstalinea"/>
              <w:numPr>
                <w:ilvl w:val="0"/>
                <w:numId w:val="14"/>
              </w:numPr>
              <w:rPr>
                <w:rFonts w:cstheme="minorHAnsi"/>
              </w:rPr>
            </w:pPr>
            <w:r w:rsidRPr="00ED5525">
              <w:rPr>
                <w:rFonts w:cstheme="minorHAnsi"/>
              </w:rPr>
              <w:t>Sanne en Annemarie zetten een plan op en bespreken dit met het team.</w:t>
            </w:r>
          </w:p>
          <w:p w14:paraId="17E6B852" w14:textId="6478AFB2" w:rsidR="00763CCB" w:rsidRPr="00ED5525" w:rsidRDefault="00763CCB" w:rsidP="00763CCB">
            <w:pPr>
              <w:pStyle w:val="Lijstalinea"/>
              <w:numPr>
                <w:ilvl w:val="0"/>
                <w:numId w:val="14"/>
              </w:numPr>
              <w:rPr>
                <w:rFonts w:cstheme="minorHAnsi"/>
              </w:rPr>
            </w:pPr>
            <w:r w:rsidRPr="00ED5525">
              <w:rPr>
                <w:rFonts w:cstheme="minorHAnsi"/>
              </w:rPr>
              <w:t xml:space="preserve">Tijdens de studiedagen wordt er ruimte </w:t>
            </w:r>
            <w:proofErr w:type="spellStart"/>
            <w:r w:rsidRPr="00ED5525">
              <w:rPr>
                <w:rFonts w:cstheme="minorHAnsi"/>
              </w:rPr>
              <w:t>gecreeerd</w:t>
            </w:r>
            <w:proofErr w:type="spellEnd"/>
            <w:r w:rsidRPr="00ED5525">
              <w:rPr>
                <w:rFonts w:cstheme="minorHAnsi"/>
              </w:rPr>
              <w:t xml:space="preserve"> om hierover met elkaar in gesprek te gaan.</w:t>
            </w:r>
          </w:p>
          <w:p w14:paraId="04F927BE" w14:textId="63C2121F" w:rsidR="00763CCB" w:rsidRPr="00ED5525" w:rsidRDefault="00ED5CF4" w:rsidP="00763CCB">
            <w:pPr>
              <w:pStyle w:val="Lijstalinea"/>
              <w:numPr>
                <w:ilvl w:val="0"/>
                <w:numId w:val="14"/>
              </w:numPr>
              <w:rPr>
                <w:rFonts w:cstheme="minorHAnsi"/>
              </w:rPr>
            </w:pPr>
            <w:r w:rsidRPr="00ED5525">
              <w:rPr>
                <w:rFonts w:cstheme="minorHAnsi"/>
              </w:rPr>
              <w:t xml:space="preserve">We gebruiken de stappen die we kennen van onze </w:t>
            </w:r>
            <w:proofErr w:type="spellStart"/>
            <w:r w:rsidRPr="00ED5525">
              <w:rPr>
                <w:rFonts w:cstheme="minorHAnsi"/>
              </w:rPr>
              <w:t>onderzoekscyclus</w:t>
            </w:r>
            <w:proofErr w:type="spellEnd"/>
            <w:r w:rsidRPr="00ED5525">
              <w:rPr>
                <w:rFonts w:cstheme="minorHAnsi"/>
              </w:rPr>
              <w:t xml:space="preserve"> om </w:t>
            </w:r>
            <w:r w:rsidR="00ED5525" w:rsidRPr="00ED5525">
              <w:rPr>
                <w:rFonts w:cstheme="minorHAnsi"/>
              </w:rPr>
              <w:t>het proces te doorlopen.</w:t>
            </w:r>
          </w:p>
          <w:p w14:paraId="39F81979" w14:textId="476EA012" w:rsidR="00DD5FBB" w:rsidRPr="00ED5525" w:rsidRDefault="00DD5FBB" w:rsidP="00455F19">
            <w:pPr>
              <w:rPr>
                <w:rFonts w:cstheme="minorHAnsi"/>
              </w:rPr>
            </w:pPr>
          </w:p>
        </w:tc>
        <w:tc>
          <w:tcPr>
            <w:tcW w:w="1436" w:type="dxa"/>
          </w:tcPr>
          <w:p w14:paraId="7DF610CB" w14:textId="60E32C6A" w:rsidR="00FF6FC1" w:rsidRPr="00046B86" w:rsidRDefault="00923DBD" w:rsidP="00455F19">
            <w:pPr>
              <w:rPr>
                <w:color w:val="FF0000"/>
              </w:rPr>
            </w:pPr>
            <w:r w:rsidRPr="00923DBD">
              <w:t>Gehele schooljaar</w:t>
            </w:r>
          </w:p>
        </w:tc>
        <w:tc>
          <w:tcPr>
            <w:tcW w:w="1394" w:type="dxa"/>
          </w:tcPr>
          <w:p w14:paraId="63EF33C8" w14:textId="0EFF3954" w:rsidR="00FF6FC1" w:rsidRDefault="00FF6FC1" w:rsidP="00455F19">
            <w:r>
              <w:t>Team</w:t>
            </w:r>
            <w:r w:rsidR="009811FA">
              <w:t xml:space="preserve"> o.l.v. Sanne en Annemarie</w:t>
            </w:r>
          </w:p>
        </w:tc>
      </w:tr>
      <w:tr w:rsidR="00533122" w14:paraId="7C59E48D" w14:textId="77777777" w:rsidTr="00896939">
        <w:trPr>
          <w:trHeight w:val="2032"/>
        </w:trPr>
        <w:tc>
          <w:tcPr>
            <w:tcW w:w="329" w:type="dxa"/>
          </w:tcPr>
          <w:p w14:paraId="7144AF53" w14:textId="77777777" w:rsidR="00533122" w:rsidRDefault="00533122" w:rsidP="00533122">
            <w:r>
              <w:lastRenderedPageBreak/>
              <w:t>4</w:t>
            </w:r>
          </w:p>
        </w:tc>
        <w:tc>
          <w:tcPr>
            <w:tcW w:w="2643" w:type="dxa"/>
          </w:tcPr>
          <w:p w14:paraId="7306ED06" w14:textId="30BDBDE8" w:rsidR="00533122" w:rsidRPr="00046B86" w:rsidRDefault="00533122" w:rsidP="00533122">
            <w:pPr>
              <w:rPr>
                <w:rFonts w:cstheme="minorHAnsi"/>
              </w:rPr>
            </w:pPr>
            <w:r w:rsidRPr="00046B86">
              <w:rPr>
                <w:rFonts w:cstheme="minorHAnsi"/>
              </w:rPr>
              <w:t>Lezen op Talent</w:t>
            </w:r>
          </w:p>
          <w:p w14:paraId="6BBFF258" w14:textId="77777777" w:rsidR="00533122" w:rsidRPr="00046B86" w:rsidRDefault="00533122" w:rsidP="00533122">
            <w:pPr>
              <w:rPr>
                <w:rFonts w:cstheme="minorHAnsi"/>
              </w:rPr>
            </w:pPr>
          </w:p>
          <w:p w14:paraId="15549399" w14:textId="19D9B997" w:rsidR="00533122" w:rsidRPr="00046B86" w:rsidRDefault="00533122" w:rsidP="00533122">
            <w:pPr>
              <w:rPr>
                <w:rFonts w:cstheme="minorHAnsi"/>
                <w:color w:val="00B050"/>
              </w:rPr>
            </w:pPr>
          </w:p>
        </w:tc>
        <w:tc>
          <w:tcPr>
            <w:tcW w:w="2693" w:type="dxa"/>
          </w:tcPr>
          <w:p w14:paraId="01A77422" w14:textId="77777777" w:rsidR="00533122" w:rsidRPr="00046B86" w:rsidRDefault="00533122" w:rsidP="00533122">
            <w:pPr>
              <w:rPr>
                <w:rFonts w:cstheme="minorHAnsi"/>
              </w:rPr>
            </w:pPr>
            <w:r w:rsidRPr="00046B86">
              <w:rPr>
                <w:rFonts w:cstheme="minorHAnsi"/>
              </w:rPr>
              <w:t xml:space="preserve">Voor dit schooljaar maakten wij gebruik van de methode: Zo ontdek ik het lezen. </w:t>
            </w:r>
          </w:p>
          <w:p w14:paraId="101EDDEC" w14:textId="77777777" w:rsidR="00533122" w:rsidRPr="00046B86" w:rsidRDefault="00533122" w:rsidP="00533122">
            <w:pPr>
              <w:rPr>
                <w:rFonts w:cstheme="minorHAnsi"/>
              </w:rPr>
            </w:pPr>
            <w:r w:rsidRPr="00046B86">
              <w:rPr>
                <w:rFonts w:cstheme="minorHAnsi"/>
              </w:rPr>
              <w:t xml:space="preserve">Dit leverde ons in de praktijk een aantal knelpunten op. Bovendien vinden wij als team dat wij iets anders nodig hebben wat beter past bij de visie en onze populatie. </w:t>
            </w:r>
          </w:p>
          <w:p w14:paraId="0B34689A" w14:textId="77777777" w:rsidR="00533122" w:rsidRPr="00046B86" w:rsidRDefault="00533122" w:rsidP="00533122">
            <w:pPr>
              <w:rPr>
                <w:rFonts w:cstheme="minorHAnsi"/>
              </w:rPr>
            </w:pPr>
          </w:p>
          <w:p w14:paraId="749D8DF5" w14:textId="77777777" w:rsidR="00533122" w:rsidRPr="00046B86" w:rsidRDefault="00533122" w:rsidP="00533122">
            <w:pPr>
              <w:rPr>
                <w:rFonts w:cstheme="minorHAnsi"/>
              </w:rPr>
            </w:pPr>
            <w:r w:rsidRPr="00046B86">
              <w:rPr>
                <w:rFonts w:cstheme="minorHAnsi"/>
              </w:rPr>
              <w:t>Wij laten ons inspireren door:</w:t>
            </w:r>
          </w:p>
          <w:p w14:paraId="1DE91838" w14:textId="5B5BE66D" w:rsidR="00533122" w:rsidRPr="00046B86" w:rsidRDefault="00533122" w:rsidP="00533122">
            <w:pPr>
              <w:rPr>
                <w:rFonts w:cstheme="minorHAnsi"/>
              </w:rPr>
            </w:pPr>
            <w:r w:rsidRPr="00046B86">
              <w:rPr>
                <w:rFonts w:cstheme="minorHAnsi"/>
              </w:rPr>
              <w:t>‘lezen en schrijven doe je samen’</w:t>
            </w:r>
          </w:p>
          <w:p w14:paraId="1252D8E4" w14:textId="77777777" w:rsidR="00533122" w:rsidRPr="00046B86" w:rsidRDefault="00533122" w:rsidP="00533122">
            <w:pPr>
              <w:rPr>
                <w:rFonts w:cstheme="minorHAnsi"/>
              </w:rPr>
            </w:pPr>
          </w:p>
          <w:p w14:paraId="0F574D51" w14:textId="77777777" w:rsidR="00533122" w:rsidRPr="00046B86" w:rsidRDefault="00533122" w:rsidP="00533122">
            <w:pPr>
              <w:rPr>
                <w:rFonts w:cstheme="minorHAnsi"/>
              </w:rPr>
            </w:pPr>
          </w:p>
        </w:tc>
        <w:tc>
          <w:tcPr>
            <w:tcW w:w="5675" w:type="dxa"/>
          </w:tcPr>
          <w:p w14:paraId="7366C2DA" w14:textId="77777777" w:rsidR="00533122" w:rsidRPr="00046B86" w:rsidRDefault="00533122" w:rsidP="00533122">
            <w:pPr>
              <w:rPr>
                <w:rFonts w:cstheme="minorHAnsi"/>
              </w:rPr>
            </w:pPr>
            <w:r w:rsidRPr="00046B86">
              <w:rPr>
                <w:rFonts w:cstheme="minorHAnsi"/>
              </w:rPr>
              <w:t>Als team hebben wij eind vorig schooljaar de film gekeken:</w:t>
            </w:r>
          </w:p>
          <w:p w14:paraId="484E23F9" w14:textId="77777777" w:rsidR="00533122" w:rsidRPr="00046B86" w:rsidRDefault="00533122" w:rsidP="00533122">
            <w:pPr>
              <w:rPr>
                <w:rFonts w:cstheme="minorHAnsi"/>
              </w:rPr>
            </w:pPr>
            <w:r w:rsidRPr="00046B86">
              <w:rPr>
                <w:rFonts w:cstheme="minorHAnsi"/>
              </w:rPr>
              <w:t xml:space="preserve">Zin in lezen. </w:t>
            </w:r>
          </w:p>
          <w:p w14:paraId="78C6EE2E" w14:textId="3AFC5F0E" w:rsidR="00533122" w:rsidRPr="00046B86" w:rsidRDefault="00533122" w:rsidP="00533122">
            <w:pPr>
              <w:rPr>
                <w:rFonts w:cstheme="minorHAnsi"/>
              </w:rPr>
            </w:pPr>
            <w:r w:rsidRPr="00046B86">
              <w:rPr>
                <w:rFonts w:cstheme="minorHAnsi"/>
              </w:rPr>
              <w:t>Groep</w:t>
            </w:r>
            <w:r w:rsidRPr="00046B86">
              <w:rPr>
                <w:rFonts w:cstheme="minorHAnsi"/>
              </w:rPr>
              <w:t xml:space="preserve"> 3/ 4</w:t>
            </w:r>
            <w:r w:rsidRPr="00046B86">
              <w:rPr>
                <w:rFonts w:cstheme="minorHAnsi"/>
              </w:rPr>
              <w:t xml:space="preserve"> gaat het schooljaar 2020/2021 gelijk aan de slag met deze manier van werken. </w:t>
            </w:r>
            <w:r w:rsidRPr="00046B86">
              <w:rPr>
                <w:rFonts w:cstheme="minorHAnsi"/>
              </w:rPr>
              <w:t xml:space="preserve">Gedurende het schooljaar wordt de </w:t>
            </w:r>
            <w:r w:rsidR="00046B86" w:rsidRPr="00046B86">
              <w:rPr>
                <w:rFonts w:cstheme="minorHAnsi"/>
              </w:rPr>
              <w:t>stap richting de andere groepen gezet.</w:t>
            </w:r>
            <w:r w:rsidRPr="00046B86">
              <w:rPr>
                <w:rFonts w:cstheme="minorHAnsi"/>
              </w:rPr>
              <w:br/>
              <w:t xml:space="preserve">Hierbij worden wij begeleid door Marian Koolhaas. </w:t>
            </w:r>
          </w:p>
          <w:p w14:paraId="02AC5C0B" w14:textId="77777777" w:rsidR="00533122" w:rsidRPr="00046B86" w:rsidRDefault="00533122" w:rsidP="00533122">
            <w:pPr>
              <w:rPr>
                <w:rFonts w:cstheme="minorHAnsi"/>
              </w:rPr>
            </w:pPr>
            <w:r w:rsidRPr="00046B86">
              <w:rPr>
                <w:rFonts w:cstheme="minorHAnsi"/>
              </w:rPr>
              <w:t>Onze doelen hierbij zijn:</w:t>
            </w:r>
          </w:p>
          <w:p w14:paraId="2953B2E4" w14:textId="77777777" w:rsidR="00533122" w:rsidRPr="00046B86" w:rsidRDefault="00533122" w:rsidP="00533122">
            <w:pPr>
              <w:rPr>
                <w:rFonts w:cstheme="minorHAnsi"/>
              </w:rPr>
            </w:pPr>
          </w:p>
          <w:p w14:paraId="0B02A4B5" w14:textId="77777777" w:rsidR="00533122" w:rsidRPr="00046B86" w:rsidRDefault="00533122" w:rsidP="00533122">
            <w:pPr>
              <w:pStyle w:val="Lijstalinea"/>
              <w:numPr>
                <w:ilvl w:val="0"/>
                <w:numId w:val="10"/>
              </w:numPr>
              <w:rPr>
                <w:rFonts w:cstheme="minorHAnsi"/>
              </w:rPr>
            </w:pPr>
            <w:r w:rsidRPr="00046B86">
              <w:rPr>
                <w:rFonts w:cstheme="minorHAnsi"/>
              </w:rPr>
              <w:t xml:space="preserve">Kinderen leren met hun hoofd hart en handen het lezen en schrijven van woorden. </w:t>
            </w:r>
          </w:p>
          <w:p w14:paraId="7F756FFE" w14:textId="77777777" w:rsidR="00533122" w:rsidRPr="00046B86" w:rsidRDefault="00533122" w:rsidP="00533122">
            <w:pPr>
              <w:pStyle w:val="Lijstalinea"/>
              <w:numPr>
                <w:ilvl w:val="0"/>
                <w:numId w:val="10"/>
              </w:numPr>
              <w:rPr>
                <w:rFonts w:cstheme="minorHAnsi"/>
              </w:rPr>
            </w:pPr>
            <w:r w:rsidRPr="00046B86">
              <w:rPr>
                <w:rFonts w:cstheme="minorHAnsi"/>
              </w:rPr>
              <w:t>Kinderen doen dit door middel van spel</w:t>
            </w:r>
          </w:p>
          <w:p w14:paraId="575664F9" w14:textId="77777777" w:rsidR="00533122" w:rsidRPr="00046B86" w:rsidRDefault="00533122" w:rsidP="00533122">
            <w:pPr>
              <w:pStyle w:val="Lijstalinea"/>
              <w:numPr>
                <w:ilvl w:val="0"/>
                <w:numId w:val="10"/>
              </w:numPr>
              <w:rPr>
                <w:rFonts w:cstheme="minorHAnsi"/>
              </w:rPr>
            </w:pPr>
            <w:r w:rsidRPr="00046B86">
              <w:rPr>
                <w:rFonts w:cstheme="minorHAnsi"/>
              </w:rPr>
              <w:t>Leren lezen is een creatief proces</w:t>
            </w:r>
          </w:p>
          <w:p w14:paraId="286C8E7B" w14:textId="77777777" w:rsidR="00533122" w:rsidRPr="00046B86" w:rsidRDefault="00533122" w:rsidP="00533122">
            <w:pPr>
              <w:pStyle w:val="Lijstalinea"/>
              <w:numPr>
                <w:ilvl w:val="0"/>
                <w:numId w:val="10"/>
              </w:numPr>
              <w:rPr>
                <w:rFonts w:cstheme="minorHAnsi"/>
              </w:rPr>
            </w:pPr>
            <w:r w:rsidRPr="00046B86">
              <w:rPr>
                <w:rFonts w:cstheme="minorHAnsi"/>
              </w:rPr>
              <w:t>Leren lezen doe je in een thema</w:t>
            </w:r>
          </w:p>
          <w:p w14:paraId="67A2DF58" w14:textId="77777777" w:rsidR="00533122" w:rsidRPr="00046B86" w:rsidRDefault="00533122" w:rsidP="00533122">
            <w:pPr>
              <w:pStyle w:val="Lijstalinea"/>
              <w:numPr>
                <w:ilvl w:val="0"/>
                <w:numId w:val="10"/>
              </w:numPr>
              <w:rPr>
                <w:rFonts w:cstheme="minorHAnsi"/>
              </w:rPr>
            </w:pPr>
            <w:r w:rsidRPr="00046B86">
              <w:rPr>
                <w:rFonts w:cstheme="minorHAnsi"/>
              </w:rPr>
              <w:t xml:space="preserve">Er is meer eenheid tussen groep 1 t/m4 waardoor het leren lezen automatischer ontstaat. </w:t>
            </w:r>
          </w:p>
          <w:p w14:paraId="6E5F2AED" w14:textId="77777777" w:rsidR="00533122" w:rsidRPr="00046B86" w:rsidRDefault="00533122" w:rsidP="00533122">
            <w:pPr>
              <w:pStyle w:val="Lijstalinea"/>
              <w:numPr>
                <w:ilvl w:val="0"/>
                <w:numId w:val="10"/>
              </w:numPr>
              <w:rPr>
                <w:rFonts w:cstheme="minorHAnsi"/>
              </w:rPr>
            </w:pPr>
            <w:r w:rsidRPr="00046B86">
              <w:rPr>
                <w:rFonts w:cstheme="minorHAnsi"/>
              </w:rPr>
              <w:t xml:space="preserve">Kinderen behouden hun motivatie om te leren. </w:t>
            </w:r>
          </w:p>
          <w:p w14:paraId="53FEBEE2" w14:textId="77777777" w:rsidR="00533122" w:rsidRPr="00046B86" w:rsidRDefault="00533122" w:rsidP="00533122">
            <w:pPr>
              <w:pStyle w:val="Lijstalinea"/>
              <w:numPr>
                <w:ilvl w:val="0"/>
                <w:numId w:val="10"/>
              </w:numPr>
              <w:rPr>
                <w:rFonts w:cstheme="minorHAnsi"/>
              </w:rPr>
            </w:pPr>
            <w:r w:rsidRPr="00046B86">
              <w:rPr>
                <w:rFonts w:cstheme="minorHAnsi"/>
              </w:rPr>
              <w:t xml:space="preserve">Kinderen helpen en motiveren elkaar. </w:t>
            </w:r>
          </w:p>
          <w:p w14:paraId="6EEDB672" w14:textId="77777777" w:rsidR="00533122" w:rsidRPr="00046B86" w:rsidRDefault="00533122" w:rsidP="00533122">
            <w:pPr>
              <w:pStyle w:val="Lijstalinea"/>
              <w:numPr>
                <w:ilvl w:val="0"/>
                <w:numId w:val="10"/>
              </w:numPr>
              <w:rPr>
                <w:rFonts w:cstheme="minorHAnsi"/>
              </w:rPr>
            </w:pPr>
            <w:r w:rsidRPr="00046B86">
              <w:rPr>
                <w:rFonts w:cstheme="minorHAnsi"/>
              </w:rPr>
              <w:t xml:space="preserve">Kinderen gaan dit proces door op hun eigen tempo op de manier die aansluit bij hun leerbehoefte. </w:t>
            </w:r>
          </w:p>
          <w:p w14:paraId="307D2528" w14:textId="77777777" w:rsidR="00533122" w:rsidRPr="00046B86" w:rsidRDefault="00533122" w:rsidP="00533122">
            <w:pPr>
              <w:pStyle w:val="Lijstalinea"/>
              <w:numPr>
                <w:ilvl w:val="0"/>
                <w:numId w:val="10"/>
              </w:numPr>
              <w:rPr>
                <w:rFonts w:cstheme="minorHAnsi"/>
              </w:rPr>
            </w:pPr>
            <w:r w:rsidRPr="00046B86">
              <w:rPr>
                <w:rFonts w:cstheme="minorHAnsi"/>
              </w:rPr>
              <w:t xml:space="preserve">Als kinderen dit proces hebben doorlopen kunnen ze goed en in een vlot tempo lezen. </w:t>
            </w:r>
          </w:p>
          <w:p w14:paraId="322E8B01" w14:textId="2BABD3D9" w:rsidR="00533122" w:rsidRPr="00046B86" w:rsidRDefault="00533122" w:rsidP="00533122">
            <w:pPr>
              <w:rPr>
                <w:rFonts w:cstheme="minorHAnsi"/>
                <w:color w:val="00B050"/>
              </w:rPr>
            </w:pPr>
          </w:p>
        </w:tc>
        <w:tc>
          <w:tcPr>
            <w:tcW w:w="1436" w:type="dxa"/>
          </w:tcPr>
          <w:p w14:paraId="3E977829" w14:textId="005602E7" w:rsidR="00533122" w:rsidRDefault="00533122" w:rsidP="00533122"/>
        </w:tc>
        <w:tc>
          <w:tcPr>
            <w:tcW w:w="1394" w:type="dxa"/>
          </w:tcPr>
          <w:p w14:paraId="41A1EEFB" w14:textId="11F71117" w:rsidR="00533122" w:rsidRDefault="00046B86" w:rsidP="00533122">
            <w:r>
              <w:t>Team met begeleiding van Marian Koolhaas</w:t>
            </w:r>
          </w:p>
        </w:tc>
      </w:tr>
      <w:tr w:rsidR="00533122" w14:paraId="03AFD6DD" w14:textId="77777777" w:rsidTr="00896939">
        <w:tc>
          <w:tcPr>
            <w:tcW w:w="329" w:type="dxa"/>
          </w:tcPr>
          <w:p w14:paraId="3EFE9E92" w14:textId="0DA0D18E" w:rsidR="00533122" w:rsidRDefault="00533122" w:rsidP="00533122">
            <w:r>
              <w:t>5</w:t>
            </w:r>
          </w:p>
        </w:tc>
        <w:tc>
          <w:tcPr>
            <w:tcW w:w="2643" w:type="dxa"/>
          </w:tcPr>
          <w:p w14:paraId="49161BB5" w14:textId="77777777" w:rsidR="00533122" w:rsidRDefault="00533122" w:rsidP="00533122">
            <w:r>
              <w:t>Opleiden</w:t>
            </w:r>
          </w:p>
          <w:p w14:paraId="7031D255" w14:textId="77777777" w:rsidR="00533122" w:rsidRDefault="00533122" w:rsidP="00533122"/>
          <w:p w14:paraId="425EF014" w14:textId="77777777" w:rsidR="00533122" w:rsidRDefault="00533122" w:rsidP="00533122"/>
          <w:p w14:paraId="4F2D0A01" w14:textId="77777777" w:rsidR="00533122" w:rsidRDefault="00533122" w:rsidP="00533122"/>
          <w:p w14:paraId="0DE5A0EF" w14:textId="77777777" w:rsidR="00533122" w:rsidRDefault="00533122" w:rsidP="00533122"/>
          <w:p w14:paraId="3D5B98C3" w14:textId="77777777" w:rsidR="00533122" w:rsidRDefault="00533122" w:rsidP="00533122"/>
          <w:p w14:paraId="7E00438F" w14:textId="77777777" w:rsidR="00533122" w:rsidRDefault="00533122" w:rsidP="00533122"/>
          <w:p w14:paraId="2CE259F4" w14:textId="0D2025DE" w:rsidR="00533122" w:rsidRDefault="00533122" w:rsidP="00533122"/>
        </w:tc>
        <w:tc>
          <w:tcPr>
            <w:tcW w:w="2693" w:type="dxa"/>
          </w:tcPr>
          <w:p w14:paraId="02A1BDAF" w14:textId="77777777" w:rsidR="00533122" w:rsidRDefault="00533122" w:rsidP="00533122">
            <w:r>
              <w:t>1.Begeleiding nieuwe collega’s en studenten</w:t>
            </w:r>
          </w:p>
        </w:tc>
        <w:tc>
          <w:tcPr>
            <w:tcW w:w="5675" w:type="dxa"/>
          </w:tcPr>
          <w:p w14:paraId="0827A325" w14:textId="28D8A159" w:rsidR="00533122" w:rsidRDefault="00533122" w:rsidP="00533122">
            <w:r>
              <w:t>We vinden het belangrijk om nieuwe en startende collega’s snel een plek te geven binnen onze school. Daarvoor zetten we het begeleidingsplan in. We verdelen de taken binnen dit plan om een collega zo goed mogelijk te helpen.</w:t>
            </w:r>
          </w:p>
          <w:p w14:paraId="73AA668E" w14:textId="77777777" w:rsidR="00533122" w:rsidRDefault="00533122" w:rsidP="00533122"/>
          <w:p w14:paraId="22CD9DC4" w14:textId="5A3670D5" w:rsidR="00533122" w:rsidRPr="00774AD8" w:rsidRDefault="00533122" w:rsidP="00533122">
            <w:pPr>
              <w:rPr>
                <w:color w:val="00B050"/>
              </w:rPr>
            </w:pPr>
          </w:p>
        </w:tc>
        <w:tc>
          <w:tcPr>
            <w:tcW w:w="1436" w:type="dxa"/>
          </w:tcPr>
          <w:p w14:paraId="452A2FFC" w14:textId="05B3DC96" w:rsidR="00533122" w:rsidRDefault="00533122" w:rsidP="00533122">
            <w:r>
              <w:t>Gehele schooljaar</w:t>
            </w:r>
          </w:p>
        </w:tc>
        <w:tc>
          <w:tcPr>
            <w:tcW w:w="1394" w:type="dxa"/>
          </w:tcPr>
          <w:p w14:paraId="7E7FB0D5" w14:textId="5B953CA3" w:rsidR="00533122" w:rsidRDefault="00533122" w:rsidP="00533122">
            <w:r>
              <w:t>Sanne, Anouk, Jeroen</w:t>
            </w:r>
          </w:p>
        </w:tc>
      </w:tr>
    </w:tbl>
    <w:p w14:paraId="0BD29CF4" w14:textId="77777777" w:rsidR="00455F19" w:rsidRDefault="00455F19"/>
    <w:p w14:paraId="29DBE6C1" w14:textId="77777777" w:rsidR="00455F19" w:rsidRDefault="00455F19"/>
    <w:p w14:paraId="743030BC" w14:textId="77777777" w:rsidR="00455F19" w:rsidRDefault="00455F19" w:rsidP="004005BC">
      <w:pPr>
        <w:pStyle w:val="Lijstalinea"/>
        <w:ind w:left="408"/>
      </w:pPr>
    </w:p>
    <w:sectPr w:rsidR="00455F19" w:rsidSect="00455F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BFE"/>
    <w:multiLevelType w:val="hybridMultilevel"/>
    <w:tmpl w:val="A9467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D4A78"/>
    <w:multiLevelType w:val="hybridMultilevel"/>
    <w:tmpl w:val="6F545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EF74F5"/>
    <w:multiLevelType w:val="hybridMultilevel"/>
    <w:tmpl w:val="D076E0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091F3E"/>
    <w:multiLevelType w:val="hybridMultilevel"/>
    <w:tmpl w:val="ECBC6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101000"/>
    <w:multiLevelType w:val="hybridMultilevel"/>
    <w:tmpl w:val="26587D52"/>
    <w:lvl w:ilvl="0" w:tplc="62A85932">
      <w:start w:val="2019"/>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5" w15:restartNumberingAfterBreak="0">
    <w:nsid w:val="38597D4F"/>
    <w:multiLevelType w:val="hybridMultilevel"/>
    <w:tmpl w:val="9EBE4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4A4EAB"/>
    <w:multiLevelType w:val="hybridMultilevel"/>
    <w:tmpl w:val="825A5F60"/>
    <w:lvl w:ilvl="0" w:tplc="D03AFDA0">
      <w:start w:val="1"/>
      <w:numFmt w:val="decimal"/>
      <w:lvlText w:val="%1."/>
      <w:lvlJc w:val="left"/>
      <w:pPr>
        <w:ind w:left="720" w:hanging="360"/>
      </w:pPr>
      <w:rPr>
        <w:rFonts w:hint="default"/>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2A1B3F"/>
    <w:multiLevelType w:val="hybridMultilevel"/>
    <w:tmpl w:val="C2FCB2F8"/>
    <w:lvl w:ilvl="0" w:tplc="D3A05A2C">
      <w:start w:val="1"/>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DE6EFE"/>
    <w:multiLevelType w:val="hybridMultilevel"/>
    <w:tmpl w:val="69EA8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BC365E"/>
    <w:multiLevelType w:val="hybridMultilevel"/>
    <w:tmpl w:val="1CBEE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984AA1"/>
    <w:multiLevelType w:val="hybridMultilevel"/>
    <w:tmpl w:val="AB462080"/>
    <w:lvl w:ilvl="0" w:tplc="BCA0E556">
      <w:start w:val="1"/>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C611C7"/>
    <w:multiLevelType w:val="hybridMultilevel"/>
    <w:tmpl w:val="BB704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0F428C"/>
    <w:multiLevelType w:val="hybridMultilevel"/>
    <w:tmpl w:val="94FC31BC"/>
    <w:lvl w:ilvl="0" w:tplc="66D20566">
      <w:start w:val="1"/>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C7766F"/>
    <w:multiLevelType w:val="hybridMultilevel"/>
    <w:tmpl w:val="356A8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9"/>
  </w:num>
  <w:num w:numId="6">
    <w:abstractNumId w:val="10"/>
  </w:num>
  <w:num w:numId="7">
    <w:abstractNumId w:val="12"/>
  </w:num>
  <w:num w:numId="8">
    <w:abstractNumId w:val="7"/>
  </w:num>
  <w:num w:numId="9">
    <w:abstractNumId w:val="3"/>
  </w:num>
  <w:num w:numId="10">
    <w:abstractNumId w:val="11"/>
  </w:num>
  <w:num w:numId="11">
    <w:abstractNumId w:val="1"/>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19"/>
    <w:rsid w:val="00046486"/>
    <w:rsid w:val="00046B86"/>
    <w:rsid w:val="00080EC8"/>
    <w:rsid w:val="00083CED"/>
    <w:rsid w:val="0008537F"/>
    <w:rsid w:val="000D1971"/>
    <w:rsid w:val="000E5D4A"/>
    <w:rsid w:val="000F6856"/>
    <w:rsid w:val="001565D5"/>
    <w:rsid w:val="001611FF"/>
    <w:rsid w:val="00183CED"/>
    <w:rsid w:val="00185745"/>
    <w:rsid w:val="001B14C4"/>
    <w:rsid w:val="001D44B3"/>
    <w:rsid w:val="001E6C0C"/>
    <w:rsid w:val="0021031B"/>
    <w:rsid w:val="002202AF"/>
    <w:rsid w:val="00220C0B"/>
    <w:rsid w:val="00245AB7"/>
    <w:rsid w:val="0026319E"/>
    <w:rsid w:val="002C353F"/>
    <w:rsid w:val="003708DC"/>
    <w:rsid w:val="0039369F"/>
    <w:rsid w:val="004005BC"/>
    <w:rsid w:val="004208B2"/>
    <w:rsid w:val="00446B57"/>
    <w:rsid w:val="00455F19"/>
    <w:rsid w:val="00494158"/>
    <w:rsid w:val="004A6440"/>
    <w:rsid w:val="00527CB5"/>
    <w:rsid w:val="00533122"/>
    <w:rsid w:val="005831D6"/>
    <w:rsid w:val="00587E44"/>
    <w:rsid w:val="00596A93"/>
    <w:rsid w:val="005B0571"/>
    <w:rsid w:val="005E70C5"/>
    <w:rsid w:val="005F1559"/>
    <w:rsid w:val="006066FB"/>
    <w:rsid w:val="006757A3"/>
    <w:rsid w:val="006A08D1"/>
    <w:rsid w:val="00715A64"/>
    <w:rsid w:val="00720A88"/>
    <w:rsid w:val="00724C8B"/>
    <w:rsid w:val="0074467A"/>
    <w:rsid w:val="00763CCB"/>
    <w:rsid w:val="00774AD8"/>
    <w:rsid w:val="00793AC8"/>
    <w:rsid w:val="00802FA0"/>
    <w:rsid w:val="00865174"/>
    <w:rsid w:val="00886CC5"/>
    <w:rsid w:val="00896939"/>
    <w:rsid w:val="008C6290"/>
    <w:rsid w:val="00900848"/>
    <w:rsid w:val="00910991"/>
    <w:rsid w:val="00923DBD"/>
    <w:rsid w:val="00941287"/>
    <w:rsid w:val="009811FA"/>
    <w:rsid w:val="009F7790"/>
    <w:rsid w:val="00A44A49"/>
    <w:rsid w:val="00A45354"/>
    <w:rsid w:val="00A538D1"/>
    <w:rsid w:val="00A57FF6"/>
    <w:rsid w:val="00A97EC4"/>
    <w:rsid w:val="00AE1993"/>
    <w:rsid w:val="00B562F1"/>
    <w:rsid w:val="00BE2E7F"/>
    <w:rsid w:val="00C27BCD"/>
    <w:rsid w:val="00C67EFC"/>
    <w:rsid w:val="00C86A4D"/>
    <w:rsid w:val="00C92F86"/>
    <w:rsid w:val="00D17B9E"/>
    <w:rsid w:val="00D879CB"/>
    <w:rsid w:val="00DD5FBB"/>
    <w:rsid w:val="00E06FF9"/>
    <w:rsid w:val="00E10069"/>
    <w:rsid w:val="00E6187D"/>
    <w:rsid w:val="00E67943"/>
    <w:rsid w:val="00E74772"/>
    <w:rsid w:val="00EA43CB"/>
    <w:rsid w:val="00ED5525"/>
    <w:rsid w:val="00ED5CF4"/>
    <w:rsid w:val="00EF2BFC"/>
    <w:rsid w:val="00F04B50"/>
    <w:rsid w:val="00F226F5"/>
    <w:rsid w:val="00F47047"/>
    <w:rsid w:val="00FF6FC1"/>
    <w:rsid w:val="00FF70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EA7D"/>
  <w15:chartTrackingRefBased/>
  <w15:docId w15:val="{DD8EC1A5-8E4B-4D10-9144-A4A04EF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5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46B57"/>
    <w:pPr>
      <w:spacing w:after="0" w:line="240" w:lineRule="auto"/>
    </w:pPr>
  </w:style>
  <w:style w:type="character" w:styleId="Hyperlink">
    <w:name w:val="Hyperlink"/>
    <w:basedOn w:val="Standaardalinea-lettertype"/>
    <w:uiPriority w:val="99"/>
    <w:unhideWhenUsed/>
    <w:rsid w:val="0008537F"/>
    <w:rPr>
      <w:color w:val="0563C1" w:themeColor="hyperlink"/>
      <w:u w:val="single"/>
    </w:rPr>
  </w:style>
  <w:style w:type="paragraph" w:styleId="Lijstalinea">
    <w:name w:val="List Paragraph"/>
    <w:basedOn w:val="Standaard"/>
    <w:uiPriority w:val="34"/>
    <w:qFormat/>
    <w:rsid w:val="002C353F"/>
    <w:pPr>
      <w:ind w:left="720"/>
      <w:contextualSpacing/>
    </w:pPr>
  </w:style>
  <w:style w:type="paragraph" w:styleId="Ballontekst">
    <w:name w:val="Balloon Text"/>
    <w:basedOn w:val="Standaard"/>
    <w:link w:val="BallontekstChar"/>
    <w:uiPriority w:val="99"/>
    <w:semiHidden/>
    <w:unhideWhenUsed/>
    <w:rsid w:val="00FF70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7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kindcentrumctale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Doortje Barten</dc:creator>
  <cp:keywords/>
  <dc:description/>
  <cp:lastModifiedBy>Jeroen Koster</cp:lastModifiedBy>
  <cp:revision>2</cp:revision>
  <cp:lastPrinted>2019-12-13T10:53:00Z</cp:lastPrinted>
  <dcterms:created xsi:type="dcterms:W3CDTF">2020-10-29T08:20:00Z</dcterms:created>
  <dcterms:modified xsi:type="dcterms:W3CDTF">2020-10-29T08:20:00Z</dcterms:modified>
</cp:coreProperties>
</file>